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Supermercados: 823 € de ahorro medio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familias españolas destinan buena parte de su presupuesto a la compra diaria. Escoger bien el establecimiento donde se compran alimentos, productos de dorguería, etc. puede suponer al cabo del año un ahorro de cientos de euros: 823 es el ahorro medio según los datos del último estudio de la Organización de Consumidores y Usuarios (OCU), pero ese ahorro puede superar los 2.700 en ciudades como Madrid. </w:t>
            </w:r>
          </w:p>
          <w:p>
            <w:pPr>
              <w:ind w:left="-284" w:right="-427"/>
              <w:jc w:val="both"/>
              <w:rPr>
                <w:rFonts/>
                <w:color w:val="262626" w:themeColor="text1" w:themeTint="D9"/>
              </w:rPr>
            </w:pPr>
            <w:r>
              <w:t>	El estudio de supermercado, en cifras</w:t>
            </w:r>
          </w:p>
          <w:p>
            <w:pPr>
              <w:ind w:left="-284" w:right="-427"/>
              <w:jc w:val="both"/>
              <w:rPr>
                <w:rFonts/>
                <w:color w:val="262626" w:themeColor="text1" w:themeTint="D9"/>
              </w:rPr>
            </w:pPr>
            <w:r>
              <w:t>		63 ciudades visitadas</w:t>
            </w:r>
          </w:p>
          <w:p>
            <w:pPr>
              <w:ind w:left="-284" w:right="-427"/>
              <w:jc w:val="both"/>
              <w:rPr>
                <w:rFonts/>
                <w:color w:val="262626" w:themeColor="text1" w:themeTint="D9"/>
              </w:rPr>
            </w:pPr>
            <w:r>
              <w:t>		150 productos (entre frescos y envasados) integran la famosa "cesta tipo" de OCU</w:t>
            </w:r>
          </w:p>
          <w:p>
            <w:pPr>
              <w:ind w:left="-284" w:right="-427"/>
              <w:jc w:val="both"/>
              <w:rPr>
                <w:rFonts/>
                <w:color w:val="262626" w:themeColor="text1" w:themeTint="D9"/>
              </w:rPr>
            </w:pPr>
            <w:r>
              <w:t>		1.190 estableciemintos, entre supermercados, hipermercados, tindas discount o supermercados online</w:t>
            </w:r>
          </w:p>
          <w:p>
            <w:pPr>
              <w:ind w:left="-284" w:right="-427"/>
              <w:jc w:val="both"/>
              <w:rPr>
                <w:rFonts/>
                <w:color w:val="262626" w:themeColor="text1" w:themeTint="D9"/>
              </w:rPr>
            </w:pPr>
            <w:r>
              <w:t>		155.895 precios de productos</w:t>
            </w:r>
          </w:p>
          <w:p>
            <w:pPr>
              <w:ind w:left="-284" w:right="-427"/>
              <w:jc w:val="both"/>
              <w:rPr>
                <w:rFonts/>
                <w:color w:val="262626" w:themeColor="text1" w:themeTint="D9"/>
              </w:rPr>
            </w:pPr>
            <w:r>
              <w:t>	Dos tipos de consumidor</w:t>
            </w:r>
          </w:p>
          <w:p>
            <w:pPr>
              <w:ind w:left="-284" w:right="-427"/>
              <w:jc w:val="both"/>
              <w:rPr>
                <w:rFonts/>
                <w:color w:val="262626" w:themeColor="text1" w:themeTint="D9"/>
              </w:rPr>
            </w:pPr>
            <w:r>
              <w:t>	No todos compramos lo mismo, ni buscamos lo mismo cuando vamos al supermercado. Por eso el estudio de OCU incluye dos tipos de "cestas"</w:t>
            </w:r>
          </w:p>
          <w:p>
            <w:pPr>
              <w:ind w:left="-284" w:right="-427"/>
              <w:jc w:val="both"/>
              <w:rPr>
                <w:rFonts/>
                <w:color w:val="262626" w:themeColor="text1" w:themeTint="D9"/>
              </w:rPr>
            </w:pPr>
            <w:r>
              <w:t>		La Cesta tipo, compuesta por 150 productos, que incluye productos frescos (carne, pescado, frutas y verduras), envasados, higiene y droguería. Son productos de marcas líderes, y su peso está de acuerdo con la encuesta de presupuestos familiares elaborada por el INE. Gracias a esta cesta el consumidore puede comparar y conocer los establecimientos más baratos.</w:t>
            </w:r>
          </w:p>
          <w:p>
            <w:pPr>
              <w:ind w:left="-284" w:right="-427"/>
              <w:jc w:val="both"/>
              <w:rPr>
                <w:rFonts/>
                <w:color w:val="262626" w:themeColor="text1" w:themeTint="D9"/>
              </w:rPr>
            </w:pPr>
            <w:r>
              <w:t>		La Cesta económica busca dar información a los consumidores que eligen los productos más barato, sea de la marca que sea. Está compuesta por 80 productos de gran consumo. Con esta cesta el consumidor puede saber la tendencia del establecimiento a tener precios baratos, y localizar donde le costaría menos hacer una compra básica.</w:t>
            </w:r>
          </w:p>
          <w:p>
            <w:pPr>
              <w:ind w:left="-284" w:right="-427"/>
              <w:jc w:val="both"/>
              <w:rPr>
                <w:rFonts/>
                <w:color w:val="262626" w:themeColor="text1" w:themeTint="D9"/>
              </w:rPr>
            </w:pPr>
            <w:r>
              <w:t>	Bajan los precios, pero disminuye el ahorro</w:t>
            </w:r>
          </w:p>
          <w:p>
            <w:pPr>
              <w:ind w:left="-284" w:right="-427"/>
              <w:jc w:val="both"/>
              <w:rPr>
                <w:rFonts/>
                <w:color w:val="262626" w:themeColor="text1" w:themeTint="D9"/>
              </w:rPr>
            </w:pPr>
            <w:r>
              <w:t>	Llenar la cesta tipo OCU cuesta, de media, 6.138 euros al año. El estudio de supermercados 2015 revela que este año hay más establecimientos donde se puede llenar el carro por menos de ese dinero. </w:t>
            </w:r>
          </w:p>
          <w:p>
            <w:pPr>
              <w:ind w:left="-284" w:right="-427"/>
              <w:jc w:val="both"/>
              <w:rPr>
                <w:rFonts/>
                <w:color w:val="262626" w:themeColor="text1" w:themeTint="D9"/>
              </w:rPr>
            </w:pPr>
            <w:r>
              <w:t>	Comprueba cuáles son las cadenas más baratas. A pesar del buen precio,, las posibilidad de ahorro son menores: la mayoría de las principales cadenas han aumentado sus precios respecto al año anterior.</w:t>
            </w:r>
          </w:p>
          <w:p>
            <w:pPr>
              <w:ind w:left="-284" w:right="-427"/>
              <w:jc w:val="both"/>
              <w:rPr>
                <w:rFonts/>
                <w:color w:val="262626" w:themeColor="text1" w:themeTint="D9"/>
              </w:rPr>
            </w:pPr>
            <w:r>
              <w:t>	Ahorra entre 325 y 2.700 euros.</w:t>
            </w:r>
          </w:p>
          <w:p>
            <w:pPr>
              <w:ind w:left="-284" w:right="-427"/>
              <w:jc w:val="both"/>
              <w:rPr>
                <w:rFonts/>
                <w:color w:val="262626" w:themeColor="text1" w:themeTint="D9"/>
              </w:rPr>
            </w:pPr>
            <w:r>
              <w:t>	El lugar donde vives (y compras) determina el ahorro. Un año más, es en Madrid donde elegir bien donde llenas el carro se traduce en un mayor ahorro: hasta 2.700 euros. Más de 1,300 euros puede ahorrar quien escoja un establecimiento barato en Vigo, Pamplona o Barcelona, mientras que los habitantes de Puertollano, Ciudad Real, Pontevedra y Teruel apenas ahorrar algo más de 300 euros anuales.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https://www.notasdeprensa.es/supermercados-823-de-ahorro-medio_1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