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lanza su nuevo sistema StoColor, con más de 1.000 tonalidades adicionales para superficies de fachada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relanzamiento es ofrecer un sistema inteligente de creación y combinación de colores basado en coordenadas, y adaptable a cualquier situación de diseño arquitectónico o materiales elegidos. Esta novedosa sistemática identifica en un espacio tridimensional 72 áreas de color, utilizando el tono, el brillo y el croma como parámetros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arquitectura, al igual que ocurre en la naturaleza, el color es un elemento esencial. Es capaz de dar volumen, mimetizar determinados aspectos del espacio y provocar todo tipo de efectos visuales. Además, en lo psicológico, los colores son algo a tener muy en cuenta a la hora de diseñar un edificio, ya que estos afectan directamente al estado de ánimo de cualquier usuario. Esta serie de ventajas ha provocado que, junto con la propia evolución de los materiales de construcción, la innovación también se haya convertido en un imprescindible en el sector de las pinturas y superficies de fachada, a través de la creación de nuevas tonalidades que optimicen su función estética y practicidad.</w:t>
            </w:r>
          </w:p>
          <w:p>
            <w:pPr>
              <w:ind w:left="-284" w:right="-427"/>
              <w:jc w:val="both"/>
              <w:rPr>
                <w:rFonts/>
                <w:color w:val="262626" w:themeColor="text1" w:themeTint="D9"/>
              </w:rPr>
            </w:pPr>
            <w:r>
              <w:t>Conscientes de esta necesidad, Sto, multinacional especializada en el desarrollo de soluciones constructivas, ha lanzado su nuevo sistema StoColor, gama de colores para superficies de exterior e interior que, a partir de ahora, incluirá más de 1.000 tonos adicionales en su paleta, 225 de ellos diseñados específicamente para interiores.</w:t>
            </w:r>
          </w:p>
          <w:p>
            <w:pPr>
              <w:ind w:left="-284" w:right="-427"/>
              <w:jc w:val="both"/>
              <w:rPr>
                <w:rFonts/>
                <w:color w:val="262626" w:themeColor="text1" w:themeTint="D9"/>
              </w:rPr>
            </w:pPr>
            <w:r>
              <w:t>El objetivo de este relanzamiento es ofrecer un sistema inteligente de creación y combinación de colores basado en coordenadas, adaptable a cualquier situación de diseño arquitectónico o a los diferentes materiales que se hayan elegido para plasmar la fachada de un inmueble o edificio. Para conseguirlo, la compañía identifica en un espacio tridimensional 72 áreas, basadas en los tres colores primarios -amarillo, rojo y azul-, y utiliza el tono, el brillo y el croma como parámetros. Todo ello, bajo la premisa de permitir al proyectista o diseñador la creación múltiples composiciones.</w:t>
            </w:r>
          </w:p>
          <w:p>
            <w:pPr>
              <w:ind w:left="-284" w:right="-427"/>
              <w:jc w:val="both"/>
              <w:rPr>
                <w:rFonts/>
                <w:color w:val="262626" w:themeColor="text1" w:themeTint="D9"/>
              </w:rPr>
            </w:pPr>
            <w:r>
              <w:t>"Planificar y gestionar el impacto de un esquema de color es clave para crear un concepto sólido, y la textura, las sombras y los diferentes niveles de brillo existentes cambian el impacto estético y la forma en la que se percibe el tono en sí. Por ello, a través de este sistema queríamos desarrollar una metodología inteligente, aplicable sobre los sistemas de colorido existentes, que permitiese a los clientes crear sus propias recetas y añadir nuevos matices a las tonalidades ya conocidas", indica José Almagro, director general de Sto Ibérica.</w:t>
            </w:r>
          </w:p>
          <w:p>
            <w:pPr>
              <w:ind w:left="-284" w:right="-427"/>
              <w:jc w:val="both"/>
              <w:rPr>
                <w:rFonts/>
                <w:color w:val="262626" w:themeColor="text1" w:themeTint="D9"/>
              </w:rPr>
            </w:pPr>
            <w:r>
              <w:t>Para ayudar a dar vida a estas ideas de diseño, la multinacional ofrece de forma adicional su servicio de consultoría StoDesing. A través de esta prestación, un equipo de arquitectos y expertos en diseño de Sto ofrecen apoyo y asesoramiento sobre cada aspecto estético del proyecto, desde la identificación del concepto perfecto hasta la visualización de los diseños con detalles específicos sobre materiales, texturas y tonos de color.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https://www.notasdeprensa.es/sto-lanza-su-nuevo-sistema-stocolor-con-mas-de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Emprendedores Logística Servicios Técnicos Hogar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