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Startups reciben crédito de 69.2 en dos años gracias al programa de emprendedores de Banco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cumbre para startups 4 Years From Now, impulsada por el Mobile World Congress de Barcelona, se clausura hoy después de tres días de intensa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BStartup, el programa de Banco Sabadell para emprendedores, ha aprobado en sus dos años de existencia crédito a startups por un importe de 69,2 millones de euros. En total, más de 1.000 compañías de nueva creación del sector tecnológico han recibido financiación y servicios específicos en las oficinas especializadas de BStartup.</w:t>
            </w:r>
          </w:p>
          <w:p>
            <w:pPr>
              <w:ind w:left="-284" w:right="-427"/>
              <w:jc w:val="both"/>
              <w:rPr>
                <w:rFonts/>
                <w:color w:val="262626" w:themeColor="text1" w:themeTint="D9"/>
              </w:rPr>
            </w:pPr>
            <w:r>
              <w:t>La red de sucursales expertas en detectar oportunidades de negocio en el ámbito de las startups se ha incrementado hasta las 88 en toda España, y en ellas hay equipos de analistas de riesgo especialmente preparados para evaluar las peticiones de crédito de este tipo de emprendedores. Conscientes de que estas empresas tienen un modelo de desarrollo y financiación diferente al tradicional, los gestores de Banco Sabadell especializados en startups han creado un circuito de riesgos específico para BStartup.</w:t>
            </w:r>
          </w:p>
          <w:p>
            <w:pPr>
              <w:ind w:left="-284" w:right="-427"/>
              <w:jc w:val="both"/>
              <w:rPr>
                <w:rFonts/>
                <w:color w:val="262626" w:themeColor="text1" w:themeTint="D9"/>
              </w:rPr>
            </w:pPr>
            <w:r>
              <w:t>Además, el programa BStartup 10, que se convoca dos veces al año, ha destinado 2,5 millones de euros a inversión en equity y formación de alto rendimiento en una veintena de startups en estas cuatro primeras ediciones. En el mes de marzo, se espera cerrar cinco inversiones más en la quinta edición de este programa. Como parte de esta experiencia adquirida con startups, Banco Sabadell ha creado además el vehículo de inversión Sabadell Venture Capital, para participar en compañías tecnológicas en fases más avanzadas.</w:t>
            </w:r>
          </w:p>
          <w:p>
            <w:pPr>
              <w:ind w:left="-284" w:right="-427"/>
              <w:jc w:val="both"/>
              <w:rPr>
                <w:rFonts/>
                <w:color w:val="262626" w:themeColor="text1" w:themeTint="D9"/>
              </w:rPr>
            </w:pPr>
            <w:r>
              <w:t>Para Yolanda Pérez, directora de BStartup, “la apuesta de Banco Sabadell por las startups es firme e integral, por eso ponemos a disposición de este ecosistema toda la experiencia del banco sobre financiación, e-commerce e internacionalización, y la convicción de que apoyar y trabajar en equipo con los nuevos actores de la industria tecnológica nos hace más fuertes a todos”.</w:t>
            </w:r>
          </w:p>
          <w:p>
            <w:pPr>
              <w:ind w:left="-284" w:right="-427"/>
              <w:jc w:val="both"/>
              <w:rPr>
                <w:rFonts/>
                <w:color w:val="262626" w:themeColor="text1" w:themeTint="D9"/>
              </w:rPr>
            </w:pPr>
            <w:r>
              <w:t>Principal patrocinador de la cumbre de startups del MWC</w:t>
            </w:r>
          </w:p>
          <w:p>
            <w:pPr>
              <w:ind w:left="-284" w:right="-427"/>
              <w:jc w:val="both"/>
              <w:rPr>
                <w:rFonts/>
                <w:color w:val="262626" w:themeColor="text1" w:themeTint="D9"/>
              </w:rPr>
            </w:pPr>
            <w:r>
              <w:t>Ese espíritu de apoyo ha llevado a BStartup a ser, un año más, patrocinador principal de la cumbre para startups 4 Years From Now (4YFN), impulsada por el Mobile World Congress (MWC) de Barcelona y que hoy se clausura después de tres días de intensa actividad. 4YFN nació hace tres años y desde sus inicios ha contado con el apoyo de BStartup. En este evento, paralelo al MWC, se concentran los emprendedores del mundo digital, y muy especialmente de la esfera del campo de las apps y la telefonía móvil, así como inversores y grandes corporaciones en busca de innovación.</w:t>
            </w:r>
          </w:p>
          <w:p>
            <w:pPr>
              <w:ind w:left="-284" w:right="-427"/>
              <w:jc w:val="both"/>
              <w:rPr>
                <w:rFonts/>
                <w:color w:val="262626" w:themeColor="text1" w:themeTint="D9"/>
              </w:rPr>
            </w:pPr>
            <w:r>
              <w:t>Banco Sabadell ha contado en esta feria con un estand dirigido por los equipos de BStartup, BS Capital, E-Commerce e Innovación, y se ha prestado apoyo a todos los emprendedores que buscan financiación o asesoramiento para sus proyectos, así como a aquellos que querían dar a conocer sus innovaciones al banco. Además, ha servido de escaparate de algunas de las startups que participan en el programa BStartup 10, como MEDiadd, RedPoints, TheySay.me, Adsmurai, Worldcoo, Signaturit, Wazypark, Fruitbull y Lead Ratings.</w:t>
            </w:r>
          </w:p>
          <w:p>
            <w:pPr>
              <w:ind w:left="-284" w:right="-427"/>
              <w:jc w:val="both"/>
              <w:rPr>
                <w:rFonts/>
                <w:color w:val="262626" w:themeColor="text1" w:themeTint="D9"/>
              </w:rPr>
            </w:pPr>
            <w:r>
              <w:t>El compromiso de Banco Sabadell con la Innovación le ha llevado a ser uno de los primeros bancos del mundo en abrir su API para que cualquier emprendedor relacionado con los servicios financieros pueda hacerle llegar propuestas de apps y trabajar con esas API. Se trata del proyecto Sabadell Open Apps, un modelo de innovación abierta y colaborativa, cuyo objetivo es acelerar el ritmo de innovación del banco.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https://www.notasdeprensa.es/startups-reciben-credito-de-69-2-en-dos-anos_1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