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Squirrel Media adquiere IKI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Squirrel Media adquiere IKI Group, duplica su volumen de negocio y convierte su vertical de publicidad en el líder del mercado independiente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adquisición posiciona a Squirrel Media como el principal Grupo publicitario independiente español en términos de volumen de negocio, con una facturación que este año superará -solo en España- los 140 millones de euros. </w:t>
            </w:r>
          </w:p>
          <w:p>
            <w:pPr>
              <w:ind w:left="-284" w:right="-427"/>
              <w:jc w:val="both"/>
              <w:rPr>
                <w:rFonts/>
                <w:color w:val="262626" w:themeColor="text1" w:themeTint="D9"/>
              </w:rPr>
            </w:pPr>
            <w:r>
              <w:t>Esta operación -la más importante en la industria publicitaria española en la última década- supone la integración de la principal agencia independiente en el mercado español dentro del área de Publicidad de Grupo Squirrel, que se convierte así en el líder indiscutible del mercado independiente español </w:t>
            </w:r>
          </w:p>
          <w:p>
            <w:pPr>
              <w:ind w:left="-284" w:right="-427"/>
              <w:jc w:val="both"/>
              <w:rPr>
                <w:rFonts/>
                <w:color w:val="262626" w:themeColor="text1" w:themeTint="D9"/>
              </w:rPr>
            </w:pPr>
            <w:r>
              <w:t>Es de destacar la permanencia de sus fundadores: Jordi Calvet y Manel Urquijo, de reconocido y constatado prestigio, que permanecerán, más de 130 empleados- aportando su dilatada experiencia.</w:t>
            </w:r>
          </w:p>
          <w:p>
            <w:pPr>
              <w:ind w:left="-284" w:right="-427"/>
              <w:jc w:val="both"/>
              <w:rPr>
                <w:rFonts/>
                <w:color w:val="262626" w:themeColor="text1" w:themeTint="D9"/>
              </w:rPr>
            </w:pPr>
            <w:r>
              <w:t>"Estamos comprometidos con nuestro objetivo de liderar el mercado y esta adquisición es un paso clave hacia la mejora de nuestro posicionamiento global en el sector de Publicidad", comentó Pablo Pereiro Lage de Squirrel Media. "IKI Group es conocida por su enfoque innovador y su calidad en el servicio al cliente, y estamos entusiasmados de integrar sus capacidades en nuestra estructura".</w:t>
            </w:r>
          </w:p>
          <w:p>
            <w:pPr>
              <w:ind w:left="-284" w:right="-427"/>
              <w:jc w:val="both"/>
              <w:rPr>
                <w:rFonts/>
                <w:color w:val="262626" w:themeColor="text1" w:themeTint="D9"/>
              </w:rPr>
            </w:pPr>
            <w:r>
              <w:t>Por parte de IKI Group, Jordi Calvet y Manel Urquijo: "Unirse a Squirrel Media no solo amplía nuestras capacidades y recursos, sino que también nos abre puertas a nuevas oportunidades y desafíos. Estamos emocionados por las sinergias ya existentes, por todas aquellas que estamos seguros vamos a crear juntos y por el gran impacto positivo que esto tendrá para nuestros clientes".</w:t>
            </w:r>
          </w:p>
          <w:p>
            <w:pPr>
              <w:ind w:left="-284" w:right="-427"/>
              <w:jc w:val="both"/>
              <w:rPr>
                <w:rFonts/>
                <w:color w:val="262626" w:themeColor="text1" w:themeTint="D9"/>
              </w:rPr>
            </w:pPr>
            <w:r>
              <w:t>Esta integración supone para IKI Group ampliar y mejorar -aún más- la relevante y rica oferta de servicios y productos que actualmente presta a todos sus clientes, con una importante oferta internacional gracias a la presencia de Squirrel Media en más de tres continentes y a las múltiples sinergias existentes gracias al posicionamiento de liderazgo del Grupo en el resto de verticales como Contenido, Medios y Tecnología (TMT).</w:t>
            </w:r>
          </w:p>
          <w:p>
            <w:pPr>
              <w:ind w:left="-284" w:right="-427"/>
              <w:jc w:val="both"/>
              <w:rPr>
                <w:rFonts/>
                <w:color w:val="262626" w:themeColor="text1" w:themeTint="D9"/>
              </w:rPr>
            </w:pPr>
            <w:r>
              <w:t>Así y como referido, destacar las importantes sinergias que se crean en relación al área de Contenido del Grupo, al adicionarse de forma inmediata a la actual oferta todos los productos/IPs propios y las capacidades de distribución y producción de contenidos de todas las compañías de Squirrel (de amplia relevancia en el sector a nivel nacional e internacional: Vértice360º, Grupo Ganga, Tactic Audivisual, La nueva TV, Comercial TV, BF Distribución, DMD Media y Mondo TV). </w:t>
            </w:r>
          </w:p>
          <w:p>
            <w:pPr>
              <w:ind w:left="-284" w:right="-427"/>
              <w:jc w:val="both"/>
              <w:rPr>
                <w:rFonts/>
                <w:color w:val="262626" w:themeColor="text1" w:themeTint="D9"/>
              </w:rPr>
            </w:pPr>
            <w:r>
              <w:t>A estas capacidades hay que añadir las sinergias derivadas del área Tecnológica, entre ellas, la de la última integración: Design Thinking Sweden (DTSWE) que ayudarán a consolidar la transformación Digital, la innovación brindando sus servicios en Inteligencia Artificial, Web 4.0, blockchain y VR, entre otros.</w:t>
            </w:r>
          </w:p>
          <w:p>
            <w:pPr>
              <w:ind w:left="-284" w:right="-427"/>
              <w:jc w:val="both"/>
              <w:rPr>
                <w:rFonts/>
                <w:color w:val="262626" w:themeColor="text1" w:themeTint="D9"/>
              </w:rPr>
            </w:pPr>
            <w:r>
              <w:t>Cabe indicar que las compañías adquiridas arrojaron un cierre consolidado auditado el pasado ejercicio 2023 de unos 93 millones de euros de facturación. Con esta operación, los datos proforma agregados auditados en el área de la publicidad de la compañía (a 31 de diciembre del 2023) son superiores a los 125 millones de euros de facturación, y los datos proforma agregados auditados del Grupo Squirrel Media (a 31 de diciembre del 2023) son superiores a los 222 millones de euros de facturación.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 Fité </w:t>
      </w:r>
    </w:p>
    <w:p w:rsidR="00C31F72" w:rsidRDefault="00C31F72" w:rsidP="00AB63FE">
      <w:pPr>
        <w:pStyle w:val="Sinespaciado"/>
        <w:spacing w:line="276" w:lineRule="auto"/>
        <w:ind w:left="-284"/>
        <w:rPr>
          <w:rFonts w:ascii="Arial" w:hAnsi="Arial" w:cs="Arial"/>
        </w:rPr>
      </w:pPr>
      <w:r>
        <w:rPr>
          <w:rFonts w:ascii="Arial" w:hAnsi="Arial" w:cs="Arial"/>
        </w:rPr>
        <w:t>Managing Director</w:t>
      </w:r>
    </w:p>
    <w:p w:rsidR="00AB63FE" w:rsidRDefault="00C31F72" w:rsidP="00AB63FE">
      <w:pPr>
        <w:pStyle w:val="Sinespaciado"/>
        <w:spacing w:line="276" w:lineRule="auto"/>
        <w:ind w:left="-284"/>
        <w:rPr>
          <w:rFonts w:ascii="Arial" w:hAnsi="Arial" w:cs="Arial"/>
        </w:rPr>
      </w:pPr>
      <w:r>
        <w:rPr>
          <w:rFonts w:ascii="Arial" w:hAnsi="Arial" w:cs="Arial"/>
        </w:rPr>
        <w:t>676840846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https://www.notasdeprensa.es/squirrel-media-adquiere-iki-group_1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Madrid Cataluña Emprendedores Bolsa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