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inaugura siete nuevas tiendas en el primer trimestre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participada por el fondo GSI, continuará con un formato de desarrollo mixto, con aperturas propias y franquiciadas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especializada en la venta en tiendas de barrio de productos procedentes de stocks, cortos de fecha, restos de series, liquidaciones, excedentes de fabricación o siniestros, ha anunciado la apertura de siete nuevos establecimientos desde principios de este año.</w:t>
            </w:r>
          </w:p>
          <w:p>
            <w:pPr>
              <w:ind w:left="-284" w:right="-427"/>
              <w:jc w:val="both"/>
              <w:rPr>
                <w:rFonts/>
                <w:color w:val="262626" w:themeColor="text1" w:themeTint="D9"/>
              </w:rPr>
            </w:pPr>
            <w:r>
              <w:t>Con estas aperturas, Sqrups! suma un total de 1.000 m2 de superficie comercial a su red, y ya cuenta con 58 establecimientos repartidos por todo el país.</w:t>
            </w:r>
          </w:p>
          <w:p>
            <w:pPr>
              <w:ind w:left="-284" w:right="-427"/>
              <w:jc w:val="both"/>
              <w:rPr>
                <w:rFonts/>
                <w:color w:val="262626" w:themeColor="text1" w:themeTint="D9"/>
              </w:rPr>
            </w:pPr>
            <w:r>
              <w:t>Las nuevas tiendas se encuentran repartidas por áreas estratégicas, y de alto tráfico peatonal, de la Comunidad Autónoma de Madrid -Alcalá de Henares, Getafe, Parla, San Sebastián de los Reyes, Valdemoro y Villaverde- y en Barcelona, concretamente en Hospitalet de Llobregat.</w:t>
            </w:r>
          </w:p>
          <w:p>
            <w:pPr>
              <w:ind w:left="-284" w:right="-427"/>
              <w:jc w:val="both"/>
              <w:rPr>
                <w:rFonts/>
                <w:color w:val="262626" w:themeColor="text1" w:themeTint="D9"/>
              </w:rPr>
            </w:pPr>
            <w:r>
              <w:t>La previsión de Sqrups!, participada por la gestora especializada en fondos de inversión de impacto social, Global Social Impact Investments SGIIC (GSI) es concluir el ejercicio con cerca de 75 tiendas, con el objetivo de superar las 120 en el plazo de tres años, consolidándose como el líder de un sector aun poco desarrollado en España, pero que en países como Estados Unidos cuenta con más de 3.000 establecimientos.</w:t>
            </w:r>
          </w:p>
          <w:p>
            <w:pPr>
              <w:ind w:left="-284" w:right="-427"/>
              <w:jc w:val="both"/>
              <w:rPr>
                <w:rFonts/>
                <w:color w:val="262626" w:themeColor="text1" w:themeTint="D9"/>
              </w:rPr>
            </w:pPr>
            <w:r>
              <w:t>"Estas aperturas son una respuesta a la creciente demanda de los consumidores de productos de marca reconocida, - Sqrups! Comercializa más de 1.000 referencias de media con un precio medio de 0,80 euros-, de alimentación, higiene y belleza personal, bazar, papelería, jardín, menaje, pequeños electrodomésticos, etc. cuyo destino ya es la destrucción- y que la compañía vende a precios de outlet, entre el 30% y el 80% de su PVP habitual", ha manifestado Iñaki Espinosa, fundador y CEO de la compañía. Como ejemplo, la compañía afirma que durante el último año liquidó más de 15 millones de unidades, de más de 300 fabricantes, lo que supone un 30% más que durante 2021.</w:t>
            </w:r>
          </w:p>
          <w:p>
            <w:pPr>
              <w:ind w:left="-284" w:right="-427"/>
              <w:jc w:val="both"/>
              <w:rPr>
                <w:rFonts/>
                <w:color w:val="262626" w:themeColor="text1" w:themeTint="D9"/>
              </w:rPr>
            </w:pPr>
            <w:r>
              <w:t>Sqrups! logra vender grandes cantidades de producto, en periodos de tiempo muy cortos. La vida media de los productos en las tiendas de la compañía oscila entre unas pocas horas y las dos semanas, en el 90% de los casos. "Cada día la oferta varía, y lo que hoy puede comprarse, quizá mañana ya no esté disponible, si bien nuestra oferta se renueva cada semana en cerca de 100 nuevos productos", afirma su responsable.</w:t>
            </w:r>
          </w:p>
          <w:p>
            <w:pPr>
              <w:ind w:left="-284" w:right="-427"/>
              <w:jc w:val="both"/>
              <w:rPr>
                <w:rFonts/>
                <w:color w:val="262626" w:themeColor="text1" w:themeTint="D9"/>
              </w:rPr>
            </w:pPr>
            <w:r>
              <w:t>Sqrups! ha marcado Madrid, Andalucía y Valencia, como zonas prioritarias para su expansión. Además, la cadena mantendrá su formato actual de desarrollo mixto, en el que combina las aperturas propias con las franquiciadas, dando entrada a pequeños empresarios o emprendedores interesados en poner en funcionamiento un negocio propio, aprovechando todo el soporte de la marca.</w:t>
            </w:r>
          </w:p>
          <w:p>
            <w:pPr>
              <w:ind w:left="-284" w:right="-427"/>
              <w:jc w:val="both"/>
              <w:rPr>
                <w:rFonts/>
                <w:color w:val="262626" w:themeColor="text1" w:themeTint="D9"/>
              </w:rPr>
            </w:pPr>
            <w:r>
              <w:t>Sobre GSIGlobal Social Impact Investments SGIIC (GSI) es una gestora especializada en fondos de inversión de impacto social que invierten en empresas con el doble objetivo de generar un impacto social y medioambiental positivo, además de una rentabilidad financiera para sus partícipes.</w:t>
            </w:r>
          </w:p>
          <w:p>
            <w:pPr>
              <w:ind w:left="-284" w:right="-427"/>
              <w:jc w:val="both"/>
              <w:rPr>
                <w:rFonts/>
                <w:color w:val="262626" w:themeColor="text1" w:themeTint="D9"/>
              </w:rPr>
            </w:pPr>
            <w:r>
              <w:t>Autorizada por la CNMV en 2020, Global Social Impact Investments SGIIC pertenece a Santa Comba Gestión SL, holding familiar especializado en empresas de consumo.</w:t>
            </w:r>
          </w:p>
          <w:p>
            <w:pPr>
              <w:ind w:left="-284" w:right="-427"/>
              <w:jc w:val="both"/>
              <w:rPr>
                <w:rFonts/>
                <w:color w:val="262626" w:themeColor="text1" w:themeTint="D9"/>
              </w:rPr>
            </w:pPr>
            <w:r>
              <w:t>Sobre Sqrups!Sqrups! es una compañía líder en España en "outlets urbanos" de gran consumo que, en la actualidad, cuenta con 58 tiendas, entre propias y franquiciadas. Desde sus orígenes en 2014 la sociedad ha contribuido a la inclusión económica y social de colectivos en situación de vulnerabilidad en España, ofreciéndoles productos básicos de calidad a precios muy asumibles. En su vertiente medioambiental, Sqrups! evita todos los años el desperdicio de millones de artículos en perfectas condiciones para su consumo.</w:t>
            </w:r>
          </w:p>
          <w:p>
            <w:pPr>
              <w:ind w:left="-284" w:right="-427"/>
              <w:jc w:val="both"/>
              <w:rPr>
                <w:rFonts/>
                <w:color w:val="262626" w:themeColor="text1" w:themeTint="D9"/>
              </w:rPr>
            </w:pPr>
            <w:r>
              <w:t>La sociedad matriz de Sqrups!, a través de la cual se canalizará la inversión y la actividad de venta minorista y logística es Retail de Impacto, S.L., participada por los dos grupos familiares además de GSIF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https://www.notasdeprensa.es/sqrups-inaugura-siete-nuevas-tiendas-en-el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