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Sqrups! cierra el primer semestre de 2023 con 175 empleados, un 230% más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Sqrups! cuenta con 64 establecimientos, 41 de ellos en Madrid, y prevé concluir 2023 con 75, impulsada por el fondo de inversión de impacto social, Global Social Impact Investments SGIIC (GSI), del holding familiar Santa Comba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Sqrups!, compañía especializada en la venta de productos procedentes de stocks, cortos de fecha y liquidaciones, ha concluido el primer semestre de 2023 con una plantilla de 175 empleados, lo que representa un incremento del 230% en comparación con el año anterior. Para final de ejercicio, la compañía prevé alcanzar los 200 trabajadores, consolidando así su posición como líder en el mercado de los outlets urbanos en España.</w:t>
            </w:r>
          </w:p>
          <w:p>
            <w:pPr>
              <w:ind w:left="-284" w:right="-427"/>
              <w:jc w:val="both"/>
              <w:rPr>
                <w:rFonts/>
                <w:color w:val="262626" w:themeColor="text1" w:themeTint="D9"/>
              </w:rPr>
            </w:pPr>
            <w:r>
              <w:t>Esta ampliación de la plantilla ha sido posible gracias a una cuidadosa planificación e inversión estratégica en capital humano, con el objetivo principal de fortalecer sus operaciones. Durante el último año, Sqrups! liquidó más de 15 millones de unidades de más de 300 fabricantes, lo que supone un 30% más que durante 2021.</w:t>
            </w:r>
          </w:p>
          <w:p>
            <w:pPr>
              <w:ind w:left="-284" w:right="-427"/>
              <w:jc w:val="both"/>
              <w:rPr>
                <w:rFonts/>
                <w:color w:val="262626" w:themeColor="text1" w:themeTint="D9"/>
              </w:rPr>
            </w:pPr>
            <w:r>
              <w:t>Además, a día de hoy el 70% de la plantilla son personas que se encontraban en situación de vulnerabilidad. Este dato muestra el compromiso de Sqrups! en la promoción de la inclusión y la diversidad y su esfuerzo por brindar oportunidades a personas en riesgo de exclusión social.</w:t>
            </w:r>
          </w:p>
          <w:p>
            <w:pPr>
              <w:ind w:left="-284" w:right="-427"/>
              <w:jc w:val="both"/>
              <w:rPr>
                <w:rFonts/>
                <w:color w:val="262626" w:themeColor="text1" w:themeTint="D9"/>
              </w:rPr>
            </w:pPr>
            <w:r>
              <w:t>Para alcanzar estos resultados, Sqrups! colabora con La Rueca, Asociación que pertenece al programa Incorpora de la fundación La Caixa, y actualmente ultima los detalles para cerrar más acuerdos para l la contratación de personal con alguna discapacidad.</w:t>
            </w:r>
          </w:p>
          <w:p>
            <w:pPr>
              <w:ind w:left="-284" w:right="-427"/>
              <w:jc w:val="both"/>
              <w:rPr>
                <w:rFonts/>
                <w:color w:val="262626" w:themeColor="text1" w:themeTint="D9"/>
              </w:rPr>
            </w:pPr>
            <w:r>
              <w:t>Este plan, que refleja el compromiso de la empresa con el crecimiento, la innovación y la inversión en talento humano, que cuenta con el respaldo del fondo de inversión de impacto social, Global Social Impact Investments SGIIC (GSI), perteneciente al holding familiar Santa Comba, que el pasado 2022 entro en el accionariado de la compañía.</w:t>
            </w:r>
          </w:p>
          <w:p>
            <w:pPr>
              <w:ind w:left="-284" w:right="-427"/>
              <w:jc w:val="both"/>
              <w:rPr>
                <w:rFonts/>
                <w:color w:val="262626" w:themeColor="text1" w:themeTint="D9"/>
              </w:rPr>
            </w:pPr>
            <w:r>
              <w:t>Expansión de un modelo de negocio únicoSqrups! cuenta actualmente con 64 establecimientos en todo el país, de los cuales 41 se encuentran en Madrid. Para fines de 2023, Sqrups! prevé abrir nuevas tiendas y alcanzar un total de 75 establecimientos, con un enfoque especial en las comunidades de Madrid, Andalucía y Valencia. Estas regiones son fundamentales en su Plan Estratégico de Expansión para 2023-25.</w:t>
            </w:r>
          </w:p>
          <w:p>
            <w:pPr>
              <w:ind w:left="-284" w:right="-427"/>
              <w:jc w:val="both"/>
              <w:rPr>
                <w:rFonts/>
                <w:color w:val="262626" w:themeColor="text1" w:themeTint="D9"/>
              </w:rPr>
            </w:pPr>
            <w:r>
              <w:t>El objetivo de la compañía consiste en superar las 150 tiendas en el plazo de dos años, consolidándose como el líder de un sector aún poco desarrollado en España, pero con un potencial significativo. En comparación con países como Estados Unidos, que cuentan con más de 3.000 establecimientos similares, la expansión de Sqrups! promete un impacto significativo en el mercado nacional.</w:t>
            </w:r>
          </w:p>
          <w:p>
            <w:pPr>
              <w:ind w:left="-284" w:right="-427"/>
              <w:jc w:val="both"/>
              <w:rPr>
                <w:rFonts/>
                <w:color w:val="262626" w:themeColor="text1" w:themeTint="D9"/>
              </w:rPr>
            </w:pPr>
            <w:r>
              <w:t>Desde su fundación en 2014, Sqrups! ha liderado el mercado de los outlets urbanos en España. La empresa se distingue por ofrecer una amplia variedad de productos de alta calidad a precios altamente asequibles, destacando su oferta de alimentos, productos de higiene y belleza personal (con un peso del 75%), y complementado por artículos de bazar, papelería, jardín, menaje, pequeños electrodomésticos y más, con descuentos que oscilan entre el 30% y el 80% del precio de venta habitual.</w:t>
            </w:r>
          </w:p>
          <w:p>
            <w:pPr>
              <w:ind w:left="-284" w:right="-427"/>
              <w:jc w:val="both"/>
              <w:rPr>
                <w:rFonts/>
                <w:color w:val="262626" w:themeColor="text1" w:themeTint="D9"/>
              </w:rPr>
            </w:pPr>
            <w:r>
              <w:t>Sobre GSIGlobal Social Impact Investments SGIIC (GSI) es una gestora especializada en fondos de inversión de impacto social que invierten en empresas con el doble objetivo de generar un impacto social y medioambiental positivo, además de una rentabilidad financiera para sus partícipes.</w:t>
            </w:r>
          </w:p>
          <w:p>
            <w:pPr>
              <w:ind w:left="-284" w:right="-427"/>
              <w:jc w:val="both"/>
              <w:rPr>
                <w:rFonts/>
                <w:color w:val="262626" w:themeColor="text1" w:themeTint="D9"/>
              </w:rPr>
            </w:pPr>
            <w:r>
              <w:t>Autorizada por la CNMV en 2020, Global Social Impact Investments SGIIC pertenece a Santa Comba Gestión SL, holding familiar especializado en empresas de consumo.</w:t>
            </w:r>
          </w:p>
          <w:p>
            <w:pPr>
              <w:ind w:left="-284" w:right="-427"/>
              <w:jc w:val="both"/>
              <w:rPr>
                <w:rFonts/>
                <w:color w:val="262626" w:themeColor="text1" w:themeTint="D9"/>
              </w:rPr>
            </w:pPr>
            <w:r>
              <w:t>Sobre Sqrups!Sqrups! es una compañía líder en España en "outlets urbanos" de gran consumo que, en la actualidad, cuenta con 68 tiendas, entre propias y franquiciadas. Desde sus orígenes en 2014 la sociedad ha contribuido a la inclusión económica y social de colectivos en situación de vulnerabilidad en España, ofreciéndoles productos básicos de calidad a precios muy asumibles. En su vertiente medioambiental, Sqrups! evita todos los años el desperdicio de millones de artículos en perfectas condiciones para su consumo.</w:t>
            </w:r>
          </w:p>
          <w:p>
            <w:pPr>
              <w:ind w:left="-284" w:right="-427"/>
              <w:jc w:val="both"/>
              <w:rPr>
                <w:rFonts/>
                <w:color w:val="262626" w:themeColor="text1" w:themeTint="D9"/>
              </w:rPr>
            </w:pPr>
            <w:r>
              <w:t>La sociedad matriz de Sqrups!, a través de la cual se canalizará la inversión y la actividad de venta minorista y logística es Retail de Impacto, S.L., participada por los dos grupos familiares además de GSIF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https://www.notasdeprensa.es/sqrups-cierra-el-primer-semestre-de-2023-con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