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Lleida  el 14/11/2024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SPI Tecnologías expande su presencia hasta Lleida integrando a IronGate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líder en el sector de soluciones tecnológicas y servicios informáticos fortalece su oferta tecnológica en Lleida al integrar la empresa especializada en soluciones de seguridad y software en el Grupo SPI Tecnologías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SPI Tecnologías, líder en el sector de soluciones tecnológicas y servicios informáticos con 30 años de trayectoria, ha anunciado oficialmente que integrará en el Grupo SPI Tecnologías a IronGate, empresa destacada en el ámbito de la seguridad y el software con sede en Lleida. Esta participación es un paso estratégico para SPI Tecnologías, con el objetivo de expandir su presencia y fortalecer su cartera de servicios en la provincia.</w:t>
            </w:r>
          </w:p>
          <w:p>
            <w:pPr>
              <w:ind w:left="-284" w:right="-427"/>
              <w:jc w:val="both"/>
              <w:rPr>
                <w:rFonts/>
                <w:color w:val="262626" w:themeColor="text1" w:themeTint="D9"/>
              </w:rPr>
            </w:pPr>
            <w:r>
              <w:t>Objetivo: mantener la reputaciónIronGate, conocida por su innovación en soluciones de seguridad y tecnología avanzada, continuará operando bajo su nombre actual. Esta decisión se toma para mantener la continuidad y el reconocimiento de la marca en la provincia, donde IronGate ha establecido una sólida base de clientes y una reputación más que notable.</w:t>
            </w:r>
          </w:p>
          <w:p>
            <w:pPr>
              <w:ind w:left="-284" w:right="-427"/>
              <w:jc w:val="both"/>
              <w:rPr>
                <w:rFonts/>
                <w:color w:val="262626" w:themeColor="text1" w:themeTint="D9"/>
              </w:rPr>
            </w:pPr>
            <w:r>
              <w:t>Además, la adquisición no solo aumenta la capacidad de SPI Tecnologías para ofrecer soluciones tecnológicas funcionales, sino que también amplía su alcance geográfico, consolidando su posición como líder en el mercado nacional. Con esta expansión, SPI Tecnologías busca integrar las tecnologías y la experiencia de IronGate en su oferta actual, proporcionando a los clientes una gama más amplia de servicios y productos.</w:t>
            </w:r>
          </w:p>
          <w:p>
            <w:pPr>
              <w:ind w:left="-284" w:right="-427"/>
              <w:jc w:val="both"/>
              <w:rPr>
                <w:rFonts/>
                <w:color w:val="262626" w:themeColor="text1" w:themeTint="D9"/>
              </w:rPr>
            </w:pPr>
            <w:r>
              <w:t>Una integración sinónimo de mejores prácticasLos clientes de IronGate pueden esperar a partir de ahora una mejora del nivel de servicio y soporte técnico. Además, se beneficiarán de la amplia gama de soluciones tecnológicas y la experiencia acumulada de SPI Tecnologías. Y es que, la integración de ambos equipos permitirá compartir conocimientos y mejores prácticas, optimizando, así, las soluciones ofrecidas al mercado.</w:t>
            </w:r>
          </w:p>
          <w:p>
            <w:pPr>
              <w:ind w:left="-284" w:right="-427"/>
              <w:jc w:val="both"/>
              <w:rPr>
                <w:rFonts/>
                <w:color w:val="262626" w:themeColor="text1" w:themeTint="D9"/>
              </w:rPr>
            </w:pPr>
            <w:r>
              <w:t>La estrategia a largo plazo para IronGate incluye un eventual rebranding bajo la marca SPI Tecnologías, lo que permitirá una participación más fluida y reforzará la presencia de la marca en todos los mercados operativos. Esta transición se gestionará cuidadosamente para asegurar una experiencia sin interrupciones para los clientes y empleados de ambas entidades.</w:t>
            </w:r>
          </w:p>
          <w:p>
            <w:pPr>
              <w:ind w:left="-284" w:right="-427"/>
              <w:jc w:val="both"/>
              <w:rPr>
                <w:rFonts/>
                <w:color w:val="262626" w:themeColor="text1" w:themeTint="D9"/>
              </w:rPr>
            </w:pPr>
            <w:r>
              <w:t>SPI Tecnologías en primera personaLa dirección de SPI Tecnologías está entusiasmada con las oportunidades que este cambio representa. "Estamos comprometidos con la expansión de nuestra oferta tecnológica y la mejora continua de los servicios que proporcionamos a nuestros clientes", afirma, Enrique Español, CEO de SPI Tecnologías. "De hecho, esta integración es clave en nuestra estrategia de crecimiento y nos permite ofrecer soluciones aún más competitivas y avanzadas en el ámbito tecnológico".</w:t>
            </w:r>
          </w:p>
          <w:p>
            <w:pPr>
              <w:ind w:left="-284" w:right="-427"/>
              <w:jc w:val="both"/>
              <w:rPr>
                <w:rFonts/>
                <w:color w:val="262626" w:themeColor="text1" w:themeTint="D9"/>
              </w:rPr>
            </w:pPr>
            <w:r>
              <w:t>Compromiso con el desarrollo económicoCon esta novedad, SPI Tecnologías no solo fortalece su posición en el mercado tecnológico, sino que también se compromete a contribuir al desarrollo económico y tecnológico de Lleida, impulsando la innovación y el empleo en la provincia.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Enrique Español</w:t>
      </w:r>
    </w:p>
    <w:p w:rsidR="00C31F72" w:rsidRDefault="00C31F72" w:rsidP="00AB63FE">
      <w:pPr>
        <w:pStyle w:val="Sinespaciado"/>
        <w:spacing w:line="276" w:lineRule="auto"/>
        <w:ind w:left="-284"/>
        <w:rPr>
          <w:rFonts w:ascii="Arial" w:hAnsi="Arial" w:cs="Arial"/>
        </w:rPr>
      </w:pPr>
      <w:r>
        <w:rPr>
          <w:rFonts w:ascii="Arial" w:hAnsi="Arial" w:cs="Arial"/>
        </w:rPr>
        <w:t>Director General</w:t>
      </w:r>
    </w:p>
    <w:p w:rsidR="00AB63FE" w:rsidRDefault="00C31F72" w:rsidP="00AB63FE">
      <w:pPr>
        <w:pStyle w:val="Sinespaciado"/>
        <w:spacing w:line="276" w:lineRule="auto"/>
        <w:ind w:left="-284"/>
        <w:rPr>
          <w:rFonts w:ascii="Arial" w:hAnsi="Arial" w:cs="Arial"/>
        </w:rPr>
      </w:pPr>
      <w:r>
        <w:rPr>
          <w:rFonts w:ascii="Arial" w:hAnsi="Arial" w:cs="Arial"/>
        </w:rPr>
        <w:t>974 415 571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https://www.notasdeprensa.es/spi-tecnologias-expande-su-presencia-hasta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Cataluña Aragón Emprendedores Software Ciberseguridad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