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SotySolar democratiza la instalación de baterías Tesla Powerwall sin exigir la contratación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SotySolar se convierte en instalador certificado de las nuevas baterías Tesla Powerwall. Las baterías se integran con las instalaciones de paneles solares, maximizando el aprovechamiento de la energía y reduciendo la dependencia a fuentes tradicionales. Como valor diferencial, SotySolar no exige contratar la luz con ellos ni ningún servicio 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SotySolar, compañía especializada en energía solar, ha firmado un acuerdo con Tesla para ser instalador certificado de sus baterías Tesla Powerwall. Como valor diferencial, SotySolar no exige contratar la luz con ellos ni ningún servicio adicional, democratizando así el acceso al almacenamiento energético y el camino hacia la transición energética.</w:t>
            </w:r>
          </w:p>
          <w:p>
            <w:pPr>
              <w:ind w:left="-284" w:right="-427"/>
              <w:jc w:val="both"/>
              <w:rPr>
                <w:rFonts/>
                <w:color w:val="262626" w:themeColor="text1" w:themeTint="D9"/>
              </w:rPr>
            </w:pPr>
            <w:r>
              <w:t>Sin necesidad de contratar el resto de la oferta de servicios de SotySolar, la compañía instala el dispositivo de almacenamiento energético que utiliza tecnología de iones de litio para acumular electricidad generada por fuentes renovables o la red eléctrica convencional, funcionando como respaldo energético en el caso de un corte en el suministro. Además, la batería Powerwall se integra con instalaciones de paneles solares.</w:t>
            </w:r>
          </w:p>
          <w:p>
            <w:pPr>
              <w:ind w:left="-284" w:right="-427"/>
              <w:jc w:val="both"/>
              <w:rPr>
                <w:rFonts/>
                <w:color w:val="262626" w:themeColor="text1" w:themeTint="D9"/>
              </w:rPr>
            </w:pPr>
            <w:r>
              <w:t>Durante el día, cuando la generación de energía solar es alta, los paneles pueden cargar la Powerwall, permitiendo almacenar la electricidad para su uso en momentos de menor generación o durante la noche. Esta integración maximiza el aprovechamiento de la energía solar, reduciendo la dependencia de la red eléctrica convencional. Esto se traduce en ahorros significativos en el coste de la factura de la luz. Gracias a su capacidad de comunicación bidireccional, Powerwall puede ajustar automáticamente el flujo de energía según las necesidades del hogar y las condiciones climáticas.</w:t>
            </w:r>
          </w:p>
          <w:p>
            <w:pPr>
              <w:ind w:left="-284" w:right="-427"/>
              <w:jc w:val="both"/>
              <w:rPr>
                <w:rFonts/>
                <w:color w:val="262626" w:themeColor="text1" w:themeTint="D9"/>
              </w:rPr>
            </w:pPr>
            <w:r>
              <w:t>Para Luz Benítez, Chief Sales Officer de SotySolar, este acuerdo "es un paso significativo en la oferta de servicios de calidad y la democratización de la energía, brindándoles la oportunidad de adherirse a soluciones tecnológicas de vanguardia, mejorando su autonomía energética y reduciendo sus costes en la factura de la luz".</w:t>
            </w:r>
          </w:p>
          <w:p>
            <w:pPr>
              <w:ind w:left="-284" w:right="-427"/>
              <w:jc w:val="both"/>
              <w:rPr>
                <w:rFonts/>
                <w:color w:val="262626" w:themeColor="text1" w:themeTint="D9"/>
              </w:rPr>
            </w:pPr>
            <w:r>
              <w:t>Con motivo del lanzamiento, SotySolar ha creado una campaña para nuevas instalaciones con Powerwall, que contará con un descuento de mil euros. Además, los clientes no tendrán que pagar nada hasta el mes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SotySolar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914 56 32 80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https://www.notasdeprensa.es/sotysolar-democratiza-la-instalacion-de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