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Solum abre ronda de inversión para lanzar su pavimento fotovoltaico y expandirse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andaluza, que ya está presente en más de 10 países, lanza una nueva versión de su baldosa Arena, más barata y competitiva. Este producto complementará su catálogo, permitirá abrir nuevos mercados y escalar en aquellos donde ya está operando. La ronda de inversión, gestionada por Startupxplore, supone la inyección de capital necesaria para lograr los objetivos de crecimiento de Solum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tecnología solar Solum, presente en más de diez países, lanza una versión más accesible y competitiva de su baldosa fotovoltaica Arena. Este producto expandirá su catálogo, abrirá nuevos mercados europeos y facilitará la expansión en los actuales.</w:t>
            </w:r>
          </w:p>
          <w:p>
            <w:pPr>
              <w:ind w:left="-284" w:right="-427"/>
              <w:jc w:val="both"/>
              <w:rPr>
                <w:rFonts/>
                <w:color w:val="262626" w:themeColor="text1" w:themeTint="D9"/>
              </w:rPr>
            </w:pPr>
            <w:r>
              <w:t>La oportunidad de inversión propuesta junto a Startupxplore complementa los 500.000 euros ya aportados por actuales y nuevos socios. Esta inyección de capital permitirá que Solum alcance sus próximos objetivos de crecimiento.</w:t>
            </w:r>
          </w:p>
          <w:p>
            <w:pPr>
              <w:ind w:left="-284" w:right="-427"/>
              <w:jc w:val="both"/>
              <w:rPr>
                <w:rFonts/>
                <w:color w:val="262626" w:themeColor="text1" w:themeTint="D9"/>
              </w:rPr>
            </w:pPr>
            <w:r>
              <w:t>Solum ha conseguido posicionarse como un referente de innovación que impulsa la energía solar en las ciudades mediante tecnología patentada de suelo solar, capaz de convertir cualquier espacio urbano en una fuente de energía sin sacrificar su uso original. Entre sus productos destacan:</w:t>
            </w:r>
          </w:p>
          <w:p>
            <w:pPr>
              <w:ind w:left="-284" w:right="-427"/>
              <w:jc w:val="both"/>
              <w:rPr>
                <w:rFonts/>
                <w:color w:val="262626" w:themeColor="text1" w:themeTint="D9"/>
              </w:rPr>
            </w:pPr>
            <w:r>
              <w:t>Helios: estación solar para estacionamiento y carga de vehículos de movilidad eléctrica.</w:t>
            </w:r>
          </w:p>
          <w:p>
            <w:pPr>
              <w:ind w:left="-284" w:right="-427"/>
              <w:jc w:val="both"/>
              <w:rPr>
                <w:rFonts/>
                <w:color w:val="262626" w:themeColor="text1" w:themeTint="D9"/>
              </w:rPr>
            </w:pPr>
            <w:r>
              <w:t>Arena: pavimento fotovoltaico diseñado para proyectos de autoconsumo.</w:t>
            </w:r>
          </w:p>
          <w:p>
            <w:pPr>
              <w:ind w:left="-284" w:right="-427"/>
              <w:jc w:val="both"/>
              <w:rPr>
                <w:rFonts/>
                <w:color w:val="262626" w:themeColor="text1" w:themeTint="D9"/>
              </w:rPr>
            </w:pPr>
            <w:r>
              <w:t>Desde su fundación, Solum ha desarrollado proyectos en más de 10 países y tres continentes, con un enfoque actual en mercados clave de Europa como España, Portugal, Francia, Italia y Reino Unido.</w:t>
            </w:r>
          </w:p>
          <w:p>
            <w:pPr>
              <w:ind w:left="-284" w:right="-427"/>
              <w:jc w:val="both"/>
              <w:rPr>
                <w:rFonts/>
                <w:color w:val="262626" w:themeColor="text1" w:themeTint="D9"/>
              </w:rPr>
            </w:pPr>
            <w:r>
              <w:t>Entre sus clientes destacan empresas como Westfield, Iberdrola, CBRE, AEDAS Home e instituciones educativas como IE Business School. Desde su lanzamiento en 2022, Solum ha acumulado más de un millón de euros en facturación hasta 2024 y proyecta alcanzar la rentabilidad en el corto plazo.</w:t>
            </w:r>
          </w:p>
          <w:p>
            <w:pPr>
              <w:ind w:left="-284" w:right="-427"/>
              <w:jc w:val="both"/>
              <w:rPr>
                <w:rFonts/>
                <w:color w:val="262626" w:themeColor="text1" w:themeTint="D9"/>
              </w:rPr>
            </w:pPr>
            <w:r>
              <w:t>Solum también expande su presencia en el sector de la movilidad eléctrica y, con la nueva versión de Arena, aspira a entrar en el mercado del autoconsumo e impulsar grandes proyectos urbanos como carriles bici solares. En este sentido, la actual apertura de capital apoya este segmento emergente.</w:t>
            </w:r>
          </w:p>
          <w:p>
            <w:pPr>
              <w:ind w:left="-284" w:right="-427"/>
              <w:jc w:val="both"/>
              <w:rPr>
                <w:rFonts/>
                <w:color w:val="262626" w:themeColor="text1" w:themeTint="D9"/>
              </w:rPr>
            </w:pPr>
            <w:r>
              <w:t>Inversores como Fondo Bolsa Social, Capital Energy, Beringia y Telefónica (a través de Wayra) reforzaron su apoyo en 2021 mediante notas convertibles por valor de 300.000 euros y Urriellu Ventures se ha sumado con otros 200.000 euros.</w:t>
            </w:r>
          </w:p>
          <w:p>
            <w:pPr>
              <w:ind w:left="-284" w:right="-427"/>
              <w:jc w:val="both"/>
              <w:rPr>
                <w:rFonts/>
                <w:color w:val="262626" w:themeColor="text1" w:themeTint="D9"/>
              </w:rPr>
            </w:pPr>
            <w:r>
              <w:t>La campaña disponible en Startupxplore está abierta a todo tipo de inversores y permite la incorporación de nuevos socios hasta alcanzar un límite máximo de un millón de euros.</w:t>
            </w:r>
          </w:p>
          <w:p>
            <w:pPr>
              <w:ind w:left="-284" w:right="-427"/>
              <w:jc w:val="both"/>
              <w:rPr>
                <w:rFonts/>
                <w:color w:val="262626" w:themeColor="text1" w:themeTint="D9"/>
              </w:rPr>
            </w:pPr>
            <w:r>
              <w:t>"Durante 2022 y 2023 hemos construido una compañía disruptiva que prioriza la eficiencia y la rentabilidad. Gracias a un gran equipo, hemos desarrollado una red de proveedores y socios comerciales que nos permite operar en múltiples mercados. Tras dos años, nuestros objetivos están claros: entrar con fuerza en el autoconsumo con un producto innovador y seguir creciendo en el mercado de la movilidad eléctrica. Queremos escalar en Europa y construir un crecimiento sostenible para abordar, en el futuro, grandes mercados como el americano y el asiático", afirma Carlos Rodríguez, CEO de Solum.</w:t>
            </w:r>
          </w:p>
          <w:p>
            <w:pPr>
              <w:ind w:left="-284" w:right="-427"/>
              <w:jc w:val="both"/>
              <w:rPr>
                <w:rFonts/>
                <w:color w:val="262626" w:themeColor="text1" w:themeTint="D9"/>
              </w:rPr>
            </w:pPr>
            <w:r>
              <w:t>Por su parte, Nacho Ormeño, CEO de Startuxplore, asegura que "para nosotros es muy importante que una empresa tan innovadora y con tanto potencial como Solum haya confiado en nosotros para llevar adelante su ronda de inversión. Creemos firmemente en su misión y en el impacto que pueden lograr con su tecnología, por lo que estamos muy contentos de formar parte de su crecimiento. Nos esforzamos cada día por conectar empresas con el respaldo financiero y humano que necesitan, y este proyecto con Solum es un paso más en esa dirección".</w:t>
            </w:r>
          </w:p>
          <w:p>
            <w:pPr>
              <w:ind w:left="-284" w:right="-427"/>
              <w:jc w:val="both"/>
              <w:rPr>
                <w:rFonts/>
                <w:color w:val="262626" w:themeColor="text1" w:themeTint="D9"/>
              </w:rPr>
            </w:pPr>
            <w:r>
              <w:t>Sobre SolumSolum es una compañía tecnológica española fundada en el año 2019 por tres ingenieros industriales. El proyecto surge a partir de la idea de aprovechar los espacios urbanos para la generación de energía renovable. Tras más de tres años de investigación, en 2022 logró desarrollar un pavimento fotovoltaico pionero en el mundo. Esta tecnología permite promover el autoconsumo en zonas urbanas de una forma estética y eficiente en el uso del espacio.</w:t>
            </w:r>
          </w:p>
          <w:p>
            <w:pPr>
              <w:ind w:left="-284" w:right="-427"/>
              <w:jc w:val="both"/>
              <w:rPr>
                <w:rFonts/>
                <w:color w:val="262626" w:themeColor="text1" w:themeTint="D9"/>
              </w:rPr>
            </w:pPr>
            <w:r>
              <w:t>Sobre StartupxploreStartupxplore es una plataforma premium dedicada a ofrecer oportunidades de inversión en activos alternativos y startups con alto potencial de crecimiento. Para los emprendedores, brinda el respaldo y la seriedad de un venture capital, combinados con la agilidad y flexibilidad de un business angel. A los inversores, les permite acceder a una cartera de inversiones diversificada y equilibrada, enfocada en compañías emergentes de calidad. Para ello, cuenta con la mayor comunidad de startups en España y una de las más dinámicas de Europa, con más de 45.000 inversores y 65.000 empresas registradas.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Startupxplore</w:t>
      </w:r>
    </w:p>
    <w:p w:rsidR="00C31F72" w:rsidRDefault="00C31F72" w:rsidP="00AB63FE">
      <w:pPr>
        <w:pStyle w:val="Sinespaciado"/>
        <w:spacing w:line="276" w:lineRule="auto"/>
        <w:ind w:left="-284"/>
        <w:rPr>
          <w:rFonts w:ascii="Arial" w:hAnsi="Arial" w:cs="Arial"/>
        </w:rPr>
      </w:pPr>
      <w:r>
        <w:rPr>
          <w:rFonts w:ascii="Arial" w:hAnsi="Arial" w:cs="Arial"/>
        </w:rPr>
        <w:t>Startupxplore</w:t>
      </w:r>
    </w:p>
    <w:p w:rsidR="00AB63FE" w:rsidRDefault="00C31F72" w:rsidP="00AB63FE">
      <w:pPr>
        <w:pStyle w:val="Sinespaciado"/>
        <w:spacing w:line="276" w:lineRule="auto"/>
        <w:ind w:left="-284"/>
        <w:rPr>
          <w:rFonts w:ascii="Arial" w:hAnsi="Arial" w:cs="Arial"/>
        </w:rPr>
      </w:pPr>
      <w:r>
        <w:rPr>
          <w:rFonts w:ascii="Arial" w:hAnsi="Arial" w:cs="Arial"/>
        </w:rPr>
        <w:t>962 43 36 53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https://www.notasdeprensa.es/solum-abre-ronda-de-inversion-para-lanzar-su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Andalucia Extremadura Ecología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