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Social Energy® celebra su crecimiento interanual en el Estadio Ramón Sánchez Pizjuán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Social Energy® reúne a todo su equipo comercial en el emblemático Estadio Ramón Sánchez Pizjuán de Sevilla para celebrar su crecimiento interanual y preparar las estrategias y desafíos del Q4 para afianzar el crecimiento de la compañía sevillana por quinto año consecutivo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jornada reunió a toda la fuerza de ventas a nivel nacional para analizar el crecimiento de la compañía en estos 9 meses de 2024 y establecer los objetivos de cara al último trimestre del año para cumplir los objetivos de crecimiento que la compañía tiene marcados para 2024.</w:t>
            </w:r>
          </w:p>
          <w:p>
            <w:pPr>
              <w:ind w:left="-284" w:right="-427"/>
              <w:jc w:val="both"/>
              <w:rPr>
                <w:rFonts/>
                <w:color w:val="262626" w:themeColor="text1" w:themeTint="D9"/>
              </w:rPr>
            </w:pPr>
            <w:r>
              <w:t>El mercado fotovoltaico en España ha sufrido un decrecimiento del 40% en 2024 frente a 2023, sin embargo, Social Energy® crece un 20% frente al año anterior, fruto del esfuerzo y las alianzas estratégicas con los mejores fabricantes del mercado mundial, la compañía sigue creciendo año tras año. En su política de cercanía al cliente, la compañía cuenta con una infraestructura logística y comercial que impulsa la sostenibilidad en hogares e industrias en todo el territorio nacional. Actualmente, cuenta con 4 centros logísticos y comerciales en Cataluña, Madrid, Valencia y Sevilla para atender a sus más de 10.000 clientes, así como los que están por venir.</w:t>
            </w:r>
          </w:p>
          <w:p>
            <w:pPr>
              <w:ind w:left="-284" w:right="-427"/>
              <w:jc w:val="both"/>
              <w:rPr>
                <w:rFonts/>
                <w:color w:val="262626" w:themeColor="text1" w:themeTint="D9"/>
              </w:rPr>
            </w:pPr>
            <w:r>
              <w:t>La innovación es uno de los pilares fundamentales donde reside el éxito de la revolución solar que recorre cada rincón de nuestro País. En la jornada se analizó también las oportunidades en el sector agrícola y las alianzas estratégicas que la compañía ya tiene para impulsar las inversiones en este sector, así como en el sector empresarial. Llevar la independencia energética a todos los rincones de España es la misión de la compañía, y es por este motivo que Social Energy® ofrece facilidades de adoptar esta energía a empresas, agricultores, ganaderos, sector terciario con varios modelos de financiación que garantizan la rentabilidad desde el primer momento, así como el trámite de subvenciones que ayudan significativamente a cambiar el modelo energético, haciendo que nuestras empresas sean más competitivas e independientes energéticamente ante los desafíos del mercado.</w:t>
            </w:r>
          </w:p>
          <w:p>
            <w:pPr>
              <w:ind w:left="-284" w:right="-427"/>
              <w:jc w:val="both"/>
              <w:rPr>
                <w:rFonts/>
                <w:color w:val="262626" w:themeColor="text1" w:themeTint="D9"/>
              </w:rPr>
            </w:pPr>
            <w:r>
              <w:t>En Social Energy® están tan seguros de la rentabilidad en estas instalaciones industriales que cuentan con un Fondo de Inversión para realizarla si el empresario no ve clara la oportunidad. En este modelo Social Energy® realiza la inversión y garantiza por contrato la reducción de hasta un 40% en la factura energética en los próximos 15 años, una vez finalizado este plazo ceden la instalación a la empresa de manera gratuita para que sigan disfrutando de la independencia energética que ofrece este tipo de soluciones. La alianza con el fondo de inversión pretende facilitar a pequeñas, medianas y grandes empresas la transición energética hacia un modelo más sostenible libre de sorpresas en los próximos 25 años. En la Jornada estuvo presente el Fondo que dotará a Social Energy® con un presupuesto de 30 millones de euros, para invertir en los tejados de empresarios que en este momento por diferentes circunstancias no puedan realizar la inversión por sí mismos.</w:t>
            </w:r>
          </w:p>
          <w:p>
            <w:pPr>
              <w:ind w:left="-284" w:right="-427"/>
              <w:jc w:val="both"/>
              <w:rPr>
                <w:rFonts/>
                <w:color w:val="262626" w:themeColor="text1" w:themeTint="D9"/>
              </w:rPr>
            </w:pPr>
            <w:r>
              <w:t>Tras las formaciones, el CEO de Social Energy®, Juan Luis Cabeza, presentó el análisis de los resultados obtenidos durante el trimestre. En palabras del propio CEO, "Este trimestre ha sido clave para consolidar nuestra posición en el mercado. Estamos muy orgullosos de los logros alcanzados y seguimos comprometidos con superar las expectativas de nuestros clientes, adaptándonos a sus necesidades con soluciones cada vez más innovadoras y buscando vehículos de financiación que garanticen la rentabilidad desde el primer momento, además de poner nuestro granito de arena en la transición energética de nuestro País, ayudando a llegar a los objetivos de la UE. Estamos en un contexto geopolítico internacional donde hay que asegurar lo antes posible la independencia energética de los hogares y empresas hacia un futuro más sostenible. Las energías renovables son la clave fundamental para seguir avanzando en dejar un planeta mejor a las generaciones venideras y además es rentable desde el primer momento, prueba de ello es la satisfacción de nuestros clientes que nos valoran con un 4.8 en Google y Trustpilot con más de 3000 reseñas".</w:t>
            </w:r>
          </w:p>
          <w:p>
            <w:pPr>
              <w:ind w:left="-284" w:right="-427"/>
              <w:jc w:val="both"/>
              <w:rPr>
                <w:rFonts/>
                <w:color w:val="262626" w:themeColor="text1" w:themeTint="D9"/>
              </w:rPr>
            </w:pPr>
            <w:r>
              <w:t> Además de ser una ocasión para la formación y el análisis de resultados, Social Energy® aprovecha estas reuniones para motivar a su equipo, fomentando una cultura de superación diaria. El CEO destacó que trabajar en la mejor compañía del sector a nivel nacional implica una gran responsabilidad e implicación, pero también es una oportunidad para que el equipo crezca y se supere constantemente, manteniendo el nivel de excelencia que caracteriza a Social Energy®.</w:t>
            </w:r>
          </w:p>
          <w:p>
            <w:pPr>
              <w:ind w:left="-284" w:right="-427"/>
              <w:jc w:val="both"/>
              <w:rPr>
                <w:rFonts/>
                <w:color w:val="262626" w:themeColor="text1" w:themeTint="D9"/>
              </w:rPr>
            </w:pPr>
            <w:r>
              <w:t>El evento culminó con un tour privado por las instalaciones del estadio, seguido de un almuerzo tipo cóctel, que brindó la oportunidad a los asistentes de compartir impresiones y fortalecer el espíritu de equipo en un ambiente más distendido.</w:t>
            </w:r>
          </w:p>
          <w:p>
            <w:pPr>
              <w:ind w:left="-284" w:right="-427"/>
              <w:jc w:val="both"/>
              <w:rPr>
                <w:rFonts/>
                <w:color w:val="262626" w:themeColor="text1" w:themeTint="D9"/>
              </w:rPr>
            </w:pPr>
            <w:r>
              <w:t>Con este tipo de iniciativas, Social Energy® reafirma su compromiso con la formación continua y la excelencia en el servicio, asegurando que su equipo esté preparado para ofrecer las soluciones más innovadoras del mercado.</w:t>
            </w:r>
          </w:p>
          <w:p>
            <w:pPr>
              <w:ind w:left="-284" w:right="-427"/>
              <w:jc w:val="both"/>
              <w:rPr>
                <w:rFonts/>
                <w:color w:val="262626" w:themeColor="text1" w:themeTint="D9"/>
              </w:rPr>
            </w:pPr>
            <w:r>
              <w:t> and #39;La Revolución Solar es Social Energy® and #39;.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Social Energy®</w:t>
      </w:r>
    </w:p>
    <w:p w:rsidR="00C31F72" w:rsidRDefault="00C31F72" w:rsidP="00AB63FE">
      <w:pPr>
        <w:pStyle w:val="Sinespaciado"/>
        <w:spacing w:line="276" w:lineRule="auto"/>
        <w:ind w:left="-284"/>
        <w:rPr>
          <w:rFonts w:ascii="Arial" w:hAnsi="Arial" w:cs="Arial"/>
        </w:rPr>
      </w:pPr>
      <w:r>
        <w:rPr>
          <w:rFonts w:ascii="Arial" w:hAnsi="Arial" w:cs="Arial"/>
        </w:rPr>
        <w:t>Social Energy®</w:t>
      </w:r>
    </w:p>
    <w:p w:rsidR="00AB63FE" w:rsidRDefault="00C31F72" w:rsidP="00AB63FE">
      <w:pPr>
        <w:pStyle w:val="Sinespaciado"/>
        <w:spacing w:line="276" w:lineRule="auto"/>
        <w:ind w:left="-284"/>
        <w:rPr>
          <w:rFonts w:ascii="Arial" w:hAnsi="Arial" w:cs="Arial"/>
        </w:rPr>
      </w:pPr>
      <w:r>
        <w:rPr>
          <w:rFonts w:ascii="Arial" w:hAnsi="Arial" w:cs="Arial"/>
        </w:rPr>
        <w:t>955 44 11 11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https://www.notasdeprensa.es/social-energy-celebra-su-crecimiento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Andalucia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