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SiteMinder alcanza los 100 millones de reservas hoteleras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acontecimiento llega tras el lanzamiento el mes pasado de la 'Hotel App Store'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SiteMinder, la plataforma de captación de huéspedes líder mundial de la industria hotelera, ha alcanzado 100 millones de reservas online en 2019. Es la primera vez que una plataforma de distribución hotelera basada en la nube procesa más de 100 millones de reservas hoteleras en un mismo año. La reserva de una estancia de una noche en el Hotel Chelsea en Colonia, Alemania, pone la guinda a otro impresionante año para SiteMinder ya que la empresa privada también superó en mayo los 10 millones de dólares australianos en beneficios globales.</w:t>
            </w:r>
          </w:p>
          <w:p>
            <w:pPr>
              <w:ind w:left="-284" w:right="-427"/>
              <w:jc w:val="both"/>
              <w:rPr>
                <w:rFonts/>
                <w:color w:val="262626" w:themeColor="text1" w:themeTint="D9"/>
              </w:rPr>
            </w:pPr>
            <w:r>
              <w:t>Esta reserva, que supone la número 100.000.000 y tiene un valor de 94,14 EUR, fue realizada en el Hotel Chelsea a las 6:31 del 8 de diciembre y eleva los ingresos totales generados a través de la plataforma SiteMinder este año a 28.800 millones de euros. Una familia de cuatro miembros disfrutará de una habitación doble tres días antes de Navidad gracias a su reserva realizada a través de Expedia.</w:t>
            </w:r>
          </w:p>
          <w:p>
            <w:pPr>
              <w:ind w:left="-284" w:right="-427"/>
              <w:jc w:val="both"/>
              <w:rPr>
                <w:rFonts/>
                <w:color w:val="262626" w:themeColor="text1" w:themeTint="D9"/>
              </w:rPr>
            </w:pPr>
            <w:r>
              <w:t>"Estamos encantados de celebrar este importante hito con SiteMinder. Su plataforma nos ha facilitado mucho nuestro trabajo diario y nos ha permitido crecer tanto en las temporadas altas como durante el resto del año, más allá de los ingresos", afirma Andrea Seinen, Hotel Manager del Hotel Chelsea.</w:t>
            </w:r>
          </w:p>
          <w:p>
            <w:pPr>
              <w:ind w:left="-284" w:right="-427"/>
              <w:jc w:val="both"/>
              <w:rPr>
                <w:rFonts/>
                <w:color w:val="262626" w:themeColor="text1" w:themeTint="D9"/>
              </w:rPr>
            </w:pPr>
            <w:r>
              <w:t>Este acontecimiento llega tras el lanzamiento en noviembre de la Hotel App Store de SiteMinder, la primera plataforma que permite a establecimientos de todos los tamaños descubrir, elegir y conectar aplicaciones fácilmente con sus sistemas de gestión para mejorar la experiencia de los huéspedes y aumentar los ingresos. También corona otro año de asociaciones pioneras en la industria hotelera (con Ryanair, Meituan, RoomIt by CWT y HotelSwaps) demás de la incorporación de varias cadenas hoteleras a la cartera de clientes de más de 35.000 hoteles de SiteMinder, entre las que se encuentran CPI Hotels, NEHO Group y Berjaya Hotels  and  Resorts.</w:t>
            </w:r>
          </w:p>
          <w:p>
            <w:pPr>
              <w:ind w:left="-284" w:right="-427"/>
              <w:jc w:val="both"/>
              <w:rPr>
                <w:rFonts/>
                <w:color w:val="262626" w:themeColor="text1" w:themeTint="D9"/>
              </w:rPr>
            </w:pPr>
            <w:r>
              <w:t>Los usuarios de la plataforma de SiteMinder cuentan actualmente con un servicio de atención al cliente en 11 idiomas, una suite de productos en ocho idiomas y un equipo de casi mil empleados ubicados en Sídney, Bangkok, Dallas, Londres, Galway y Manila.</w:t>
            </w:r>
          </w:p>
          <w:p>
            <w:pPr>
              <w:ind w:left="-284" w:right="-427"/>
              <w:jc w:val="both"/>
              <w:rPr>
                <w:rFonts/>
                <w:color w:val="262626" w:themeColor="text1" w:themeTint="D9"/>
              </w:rPr>
            </w:pPr>
            <w:r>
              <w:t>"Es un privilegio poder ayudar a hoteleros de 160 países gracias a la utilización de la tecnología. Les damos las gracias a nuestros clientes y socios de todo el mundo por compartir estos éxitos con nosotros. El 2020 promete ser otro año cargado de emociones y tenemos muchas ganas de seguir compartiendo nuestras novedades durante los próximos meses", comenta Sankar Narayan, CEO de SiteMinder.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https://www.notasdeprensa.es/siteminder-alcanza-los-100-millones-de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Entretenimiento Turismo Emprendedores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