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SICK apuesta por la investigación en Inteligencia Artificial para automatizar procesos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de las soluciones de IA desarrolladas por SICK aportan a los clientes la sencillez y facilidad de resolver aplicaciones complejas con alta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SICK, proveedor líder de soluciones basadas en sensórica, ha reforzado su compromiso con la innovación apostando por la investigación y desarrollo de soluciones avanzadas que impulsen la automatización de procesos mediante inteligencia artificial (IA).</w:t>
            </w:r>
          </w:p>
          <w:p>
            <w:pPr>
              <w:ind w:left="-284" w:right="-427"/>
              <w:jc w:val="both"/>
              <w:rPr>
                <w:rFonts/>
                <w:color w:val="262626" w:themeColor="text1" w:themeTint="D9"/>
              </w:rPr>
            </w:pPr>
            <w:r>
              <w:t>Con una amplia gama de aplicaciones en IA, SICK se ha sumado a una nueva era en la inteligencia sensórica, permitiendo a la industria resolver tareas complicadas, adaptarse a situaciones cambiantes y detectar patrones con una rapidez y fiabilidad sin precedentes.</w:t>
            </w:r>
          </w:p>
          <w:p>
            <w:pPr>
              <w:ind w:left="-284" w:right="-427"/>
              <w:jc w:val="both"/>
              <w:rPr>
                <w:rFonts/>
                <w:color w:val="262626" w:themeColor="text1" w:themeTint="D9"/>
              </w:rPr>
            </w:pPr>
            <w:r>
              <w:t>Las soluciones de Inteligencia Artificial son el enfoque principal de SICK para potenciar el rendimiento y la flexibilidad en diversas aplicaciones industriales. Estas soluciones imitan los procesos de toma de decisiones y resolución de problemas humanos, aportando a los clientes la precisión necesaria para alcanzar sus objetivos en entornos técnicos desafiantes.</w:t>
            </w:r>
          </w:p>
          <w:p>
            <w:pPr>
              <w:ind w:left="-284" w:right="-427"/>
              <w:jc w:val="both"/>
              <w:rPr>
                <w:rFonts/>
                <w:color w:val="262626" w:themeColor="text1" w:themeTint="D9"/>
              </w:rPr>
            </w:pPr>
            <w:r>
              <w:t>Implementación exitosa en sectores productivosEn el sector de la industria de bebidas, por ejemplo, las máquinas limpiadoras de botellas enfrentan el desafío de distinguir entre vidrio nuevo y reciclado. Gracias a la innovadora combinación de la cámara visión 2D InspectorP62x y las herramientas de inteligencia artificial, es posible lograr una clasificación automatizada, eliminando la necesidad de selección manual de programas y evitando paradas por averías.</w:t>
            </w:r>
          </w:p>
          <w:p>
            <w:pPr>
              <w:ind w:left="-284" w:right="-427"/>
              <w:jc w:val="both"/>
              <w:rPr>
                <w:rFonts/>
                <w:color w:val="262626" w:themeColor="text1" w:themeTint="D9"/>
              </w:rPr>
            </w:pPr>
            <w:r>
              <w:t>En la industria maderera, la tecnología Deep Learning demuestra ser ideal para la clasificación de productos de crecimiento natural. La cámara visión 2D InspectorP62x, junto a las herramientas de inteligencia artificial, facilita la alineación automatizada de planchas de madera, maximizando la eficiencia del proceso.</w:t>
            </w:r>
          </w:p>
          <w:p>
            <w:pPr>
              <w:ind w:left="-284" w:right="-427"/>
              <w:jc w:val="both"/>
              <w:rPr>
                <w:rFonts/>
                <w:color w:val="262626" w:themeColor="text1" w:themeTint="D9"/>
              </w:rPr>
            </w:pPr>
            <w:r>
              <w:t>Asimismo, SICK aborda desafíos en la fabricación de persianas, donde la inspección visual de la espuma es crucial. Utilizando dStudio y redes neuronales, la empresa capacita a sus sensores para realizar inspecciones visuales, asegurando la calidad del relleno de espuma de manera automatizada.</w:t>
            </w:r>
          </w:p>
          <w:p>
            <w:pPr>
              <w:ind w:left="-284" w:right="-427"/>
              <w:jc w:val="both"/>
              <w:rPr>
                <w:rFonts/>
                <w:color w:val="262626" w:themeColor="text1" w:themeTint="D9"/>
              </w:rPr>
            </w:pPr>
            <w:r>
              <w:t>La capacidad de la inteligencia artificial para abordar aplicaciones desafiantes se extiende a la inspección de materiales reflectantes y a la diferenciación precisa de objetos similares en cintas transportadoras, aplicable en la industria pesquera, a la detección de la posición exacta de peces durante el procesamiento industrial.</w:t>
            </w:r>
          </w:p>
          <w:p>
            <w:pPr>
              <w:ind w:left="-284" w:right="-427"/>
              <w:jc w:val="both"/>
              <w:rPr>
                <w:rFonts/>
                <w:color w:val="262626" w:themeColor="text1" w:themeTint="D9"/>
              </w:rPr>
            </w:pPr>
            <w:r>
              <w:t>La innovación en la inspección de puntos de soldadura es otro logro destacado, donde la inteligencia artificial no solo ofrece precisión en la detección, sino que también acelera significativamente el desarrollo de soluciones mediante la generación de redes neuronales con la ayuda de dStudio.</w:t>
            </w:r>
          </w:p>
          <w:p>
            <w:pPr>
              <w:ind w:left="-284" w:right="-427"/>
              <w:jc w:val="both"/>
              <w:rPr>
                <w:rFonts/>
                <w:color w:val="262626" w:themeColor="text1" w:themeTint="D9"/>
              </w:rPr>
            </w:pPr>
            <w:r>
              <w:t>SICK no solo se limita a proporcionar soluciones, sino que, a través del SICK AppSpace Eco- system, capacita a los clientes para que desarrollen sus propias aplicaciones de sensor personalizadas, compartiendo conocimientos y permitiendo la adaptación de soluciones a diversas aplicaciones.</w:t>
            </w:r>
          </w:p>
          <w:p>
            <w:pPr>
              <w:ind w:left="-284" w:right="-427"/>
              <w:jc w:val="both"/>
              <w:rPr>
                <w:rFonts/>
                <w:color w:val="262626" w:themeColor="text1" w:themeTint="D9"/>
              </w:rPr>
            </w:pPr>
            <w:r>
              <w:t>Con esta apuesta decidida por la investigación y desarrollo en inteligencia artificial, SICK se posiciona como referente en la actual revolución de la automatización industrial, ofreciendo a las empresas las herramientas necesarias para optimizar sus flujos de trabajo y enfrentar los desafíos del futuro.</w:t>
            </w:r>
          </w:p>
          <w:p>
            <w:pPr>
              <w:ind w:left="-284" w:right="-427"/>
              <w:jc w:val="both"/>
              <w:rPr>
                <w:rFonts/>
                <w:color w:val="262626" w:themeColor="text1" w:themeTint="D9"/>
              </w:rPr>
            </w:pPr>
            <w:r>
              <w:t>Sobre SICKSICK es uno de los principales proveedores mundiales de sensores y soluciones de sensores para aplicaciones industriales. La empresa, fundada en 1946 por el Dr. Erwin Sick y con sede en Waldkirch-im-Breisgau, cerca de Friburgo, es un líder tecnológico y de mercado con presencia mundial, con más de 50 filiales y empresas asociadas, así como numerosas oficinas de ventas. SICK alcanzó unas ventas del Grupo de más de 2.000 millones de euros durante el ejercicio fiscal de 2022, con más de 11.000 empleados en todo el mundo.</w:t>
            </w:r>
          </w:p>
          <w:p>
            <w:pPr>
              <w:ind w:left="-284" w:right="-427"/>
              <w:jc w:val="both"/>
              <w:rPr>
                <w:rFonts/>
                <w:color w:val="262626" w:themeColor="text1" w:themeTint="D9"/>
              </w:rPr>
            </w:pPr>
            <w:r>
              <w:t>Más información sobre SICK en http://www.sick.com/.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SICK</w:t>
      </w:r>
    </w:p>
    <w:p w:rsidR="00C31F72" w:rsidRDefault="00C31F72" w:rsidP="00AB63FE">
      <w:pPr>
        <w:pStyle w:val="Sinespaciado"/>
        <w:spacing w:line="276" w:lineRule="auto"/>
        <w:ind w:left="-284"/>
        <w:rPr>
          <w:rFonts w:ascii="Arial" w:hAnsi="Arial" w:cs="Arial"/>
        </w:rPr>
      </w:pPr>
      <w:r>
        <w:rPr>
          <w:rFonts w:ascii="Arial" w:hAnsi="Arial" w:cs="Arial"/>
        </w:rPr>
        <w:t>SICK</w:t>
      </w:r>
    </w:p>
    <w:p w:rsidR="00AB63FE" w:rsidRDefault="00C31F72" w:rsidP="00AB63FE">
      <w:pPr>
        <w:pStyle w:val="Sinespaciado"/>
        <w:spacing w:line="276" w:lineRule="auto"/>
        <w:ind w:left="-284"/>
        <w:rPr>
          <w:rFonts w:ascii="Arial" w:hAnsi="Arial" w:cs="Arial"/>
        </w:rPr>
      </w:pPr>
      <w:r>
        <w:rPr>
          <w:rFonts w:ascii="Arial" w:hAnsi="Arial" w:cs="Arial"/>
        </w:rPr>
        <w:t>934802530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https://www.notasdeprensa.es/sick-apuesta-por-la-investigacion-en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