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China, Shaoxing City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Shaoxing ocupó el séptimo lugar según el "Informe de análisis del índice de habitabilidad de las ciudades chinas de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se publicó el "Informe de análisis del índice de habitabilidad de las ciudades chinas de 2023", Shaoxing se destacó y ocupó el séptimo lugar en todo el país. Actualmente, Sohu ha capturado un breve video de Shaoxing tomado desde un dron. Desde la montaña Tianmu hasta el lago Jianhu, y desde Wang Yangming hasta Lu Xun, las personas pueden explorar el encantador contexto del milenio y experimentar el paisaje único de la ciudad de Shaoxing juntos desde el punto de vista de los drones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el distrito se convirtió en una ciudad, el gobierno de Shaoxing siempre ha satisfecho las nuevas expectativas y demandas de la gente para una vida mejor, ha llevado a cabo profundamente la "Estrategia Doble-Ocho" y ha ampliado continuamente las ventajas de la ubicación económica, los recursos paisajísticos y el panorama cultural en 40 años. Mientras tanto, la autoridad se ha comprometido a crear y a desarrollar un entorno adecuado para el trabajo, la vida y los paseos; y a construir un nuevo modelo de Jiangnan Watertown. Por lo tanto, el ingreso disponible per cápita de la ciudad ha aumentado, y tiene un sistema de transporte cada vez más conveniente, buena calidad ambiental y un servicio público personal; todo esto demuestra la fuerza central de Shaoxing que cambia a medida que cambian el tiempo y las circunstancias. Esta famosa ciudad histórica y cultural que está rodeada por tres montañas y alberga decenas de miles de hogares, se extiende por callejones sinuosos, cientos de puentes y miles de calles; y fluye entrecruzando ríos, convirtiéndola en una vivienda habitable garantizada que ahora está brillando intensamente en la nueva era.</w:t>
            </w:r>
          </w:p>
          <w:p>
            <w:pPr>
              <w:ind w:left="-284" w:right="-427"/>
              <w:jc w:val="both"/>
              <w:rPr>
                <w:rFonts/>
                <w:color w:val="262626" w:themeColor="text1" w:themeTint="D9"/>
              </w:rPr>
            </w:pPr>
            <w:r>
              <w:t>La Vereda del Agua y la Barca de Toldo Negro realzan cada uno la belleza del otro, la grandeza de un hombre presta su gloria a un lugar, que crece continuamente. Todas las definiciones de la región de Jiangnan tienen una verdadera representación en Shaoxing; Los corazones de las personas se calman con el aroma culinario de esta antigua ciudad. Todo lo relacionado con la connotación de la felicidad moldeó los genes de esta ciudad en lo profundo.</w:t>
            </w:r>
          </w:p>
          <w:p>
            <w:pPr>
              <w:ind w:left="-284" w:right="-427"/>
              <w:jc w:val="both"/>
              <w:rPr>
                <w:rFonts/>
                <w:color w:val="262626" w:themeColor="text1" w:themeTint="D9"/>
              </w:rPr>
            </w:pPr>
            <w:r>
              <w:t>Como una tierra de pescado y arroz, así como una tierra de prosperidad, Shaoxing se basa en los logros pasados y se esfuerza por lograr nuevos progresos. Todos los versos que describen la prosperidad son las notas a pie de página de esta ciudad hacia una ciudad internacional moderna.</w:t>
            </w:r>
          </w:p>
          <w:p>
            <w:pPr>
              <w:ind w:left="-284" w:right="-427"/>
              <w:jc w:val="both"/>
              <w:rPr>
                <w:rFonts/>
                <w:color w:val="262626" w:themeColor="text1" w:themeTint="D9"/>
              </w:rPr>
            </w:pPr>
            <w:r>
              <w:t>Si se viene a China, no se debe dejar de visitar a Shaoxing. Venir con el dron de Sohu, conocer a Shaoxing y encontrar poesía y belleza.</w:t>
            </w:r>
          </w:p>
          <w:p>
            <w:pPr>
              <w:ind w:left="-284" w:right="-427"/>
              <w:jc w:val="both"/>
              <w:rPr>
                <w:rFonts/>
                <w:color w:val="262626" w:themeColor="text1" w:themeTint="D9"/>
              </w:rPr>
            </w:pPr>
            <w:r>
              <w:t>YouTube: https://youtu.be/c4PS74t_8uYSitio web: https://www.sohu.com/a/744959757_339728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Sui Xiaoli</w:t>
      </w:r>
    </w:p>
    <w:p w:rsidR="00C31F72" w:rsidRDefault="00C31F72" w:rsidP="00AB63FE">
      <w:pPr>
        <w:pStyle w:val="Sinespaciado"/>
        <w:spacing w:line="276" w:lineRule="auto"/>
        <w:ind w:left="-284"/>
        <w:rPr>
          <w:rFonts w:ascii="Arial" w:hAnsi="Arial" w:cs="Arial"/>
        </w:rPr>
      </w:pPr>
      <w:r>
        <w:rPr>
          <w:rFonts w:ascii="Arial" w:hAnsi="Arial" w:cs="Arial"/>
        </w:rPr>
        <w:t>SOHU</w:t>
      </w:r>
    </w:p>
    <w:p w:rsidR="00AB63FE" w:rsidRDefault="00C31F72" w:rsidP="00AB63FE">
      <w:pPr>
        <w:pStyle w:val="Sinespaciado"/>
        <w:spacing w:line="276" w:lineRule="auto"/>
        <w:ind w:left="-284"/>
        <w:rPr>
          <w:rFonts w:ascii="Arial" w:hAnsi="Arial" w:cs="Arial"/>
        </w:rPr>
      </w:pPr>
      <w:r>
        <w:rPr>
          <w:rFonts w:ascii="Arial" w:hAnsi="Arial" w:cs="Arial"/>
        </w:rPr>
        <w:t>+86139 0532 4980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https://www.notasdeprensa.es/shaoxing-ocupo-el-septimo-lugar-segun-el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