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Sevilla tendrá un Consejo Municipal del Flamenco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Cantaora se hace eco de la información lanzada por La Voz del Sur sobre la nueva creación de un consejo del flamenco en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Cantaora, un tablao flamenco en Sevilla con un espectáculo de flamenco con tapas en Sevilla, se hace eco de la información lanzada por La Voz del Sur sobre la nueva iniciativa tomada por el pleno sevillano sobre la creación del Consejo Municipal del Flamenco. Este organismo se encargará de cuidar la tradición sobre este arte en la ciudad. Sevilla goza con una gran tradición en esta disciplina artística y con esta propuesta se pretende cuidarla para el futuro de la ciudad.</w:t>
            </w:r>
          </w:p>
          <w:p>
            <w:pPr>
              <w:ind w:left="-284" w:right="-427"/>
              <w:jc w:val="both"/>
              <w:rPr>
                <w:rFonts/>
                <w:color w:val="262626" w:themeColor="text1" w:themeTint="D9"/>
              </w:rPr>
            </w:pPr>
            <w:r>
              <w:t>El Ayuntamiento de Sevilla anuncia la creación del Consejo Municipal del Flamenco, una iniciativa destinada a promover y proteger este arte tan arraigado en la cultura sevillana. Este consejo estará compuesto por representantes del sector flamenco, asociaciones culturales, académicos y expertos en la materia, con el objetivo de impulsar políticas públicas que fortalezcan la industria flamenca local y nacional.</w:t>
            </w:r>
          </w:p>
          <w:p>
            <w:pPr>
              <w:ind w:left="-284" w:right="-427"/>
              <w:jc w:val="both"/>
              <w:rPr>
                <w:rFonts/>
                <w:color w:val="262626" w:themeColor="text1" w:themeTint="D9"/>
              </w:rPr>
            </w:pPr>
            <w:r>
              <w:t>Entre las funciones del Consejo Municipal del Flamenco se incluyen la elaboración de programas educativos, la organización de eventos y la protección del patrimonio flamenco de Sevilla. Además, se buscará fomentar la investigación y la difusión del flamenco como expresión artística única y patrimonio inmaterial de la humanidad reconocido por la UNESCO.</w:t>
            </w:r>
          </w:p>
          <w:p>
            <w:pPr>
              <w:ind w:left="-284" w:right="-427"/>
              <w:jc w:val="both"/>
              <w:rPr>
                <w:rFonts/>
                <w:color w:val="262626" w:themeColor="text1" w:themeTint="D9"/>
              </w:rPr>
            </w:pPr>
            <w:r>
              <w:t>El flamenco es parte fundamental de la identidad cultural de Sevilla, y este nuevo consejo pretende no solo preservar sus tradiciones, sino también estimular su evolución y adaptación a los tiempos modernos. Se espera que esta iniciativa contribuya significativamente al desarrollo económico y turístico de la ciudad, consolidando a Sevilla como un referente internacional del flamenco.</w:t>
            </w:r>
          </w:p>
          <w:p>
            <w:pPr>
              <w:ind w:left="-284" w:right="-427"/>
              <w:jc w:val="both"/>
              <w:rPr>
                <w:rFonts/>
                <w:color w:val="262626" w:themeColor="text1" w:themeTint="D9"/>
              </w:rPr>
            </w:pPr>
            <w:r>
              <w:t>Para más información sobre el Consejo Municipal del Flamenco y sus actividades, el Ayuntamiento invita a la comunidad a seguir las actualizaciones a través de sus canales oficiales y participar activamente en las propuestas que se presenten en los próximos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Tablao Flamenco La Cantaora</w:t>
      </w:r>
    </w:p>
    <w:p w:rsidR="00C31F72" w:rsidRDefault="00C31F72" w:rsidP="00AB63FE">
      <w:pPr>
        <w:pStyle w:val="Sinespaciado"/>
        <w:spacing w:line="276" w:lineRule="auto"/>
        <w:ind w:left="-284"/>
        <w:rPr>
          <w:rFonts w:ascii="Arial" w:hAnsi="Arial" w:cs="Arial"/>
        </w:rPr>
      </w:pPr>
      <w:r>
        <w:rPr>
          <w:rFonts w:ascii="Arial" w:hAnsi="Arial" w:cs="Arial"/>
        </w:rPr>
        <w:t>Tablao Flamenco La Cantaora</w:t>
      </w:r>
    </w:p>
    <w:p w:rsidR="00AB63FE" w:rsidRDefault="00C31F72" w:rsidP="00AB63FE">
      <w:pPr>
        <w:pStyle w:val="Sinespaciado"/>
        <w:spacing w:line="276" w:lineRule="auto"/>
        <w:ind w:left="-284"/>
        <w:rPr>
          <w:rFonts w:ascii="Arial" w:hAnsi="Arial" w:cs="Arial"/>
        </w:rPr>
      </w:pPr>
      <w:r>
        <w:rPr>
          <w:rFonts w:ascii="Arial" w:hAnsi="Arial" w:cs="Arial"/>
        </w:rPr>
        <w:t>622 724 872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https://www.notasdeprensa.es/sevilla-tendra-un-consejo-municipal-del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