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reúne a empresas de éxito, ejemplos de solidaridad y profesionales con gran presente y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World Trade Center de Sevilla, en plena Isla de la Cartuja, acogió el pasado 13 de noviembre a una notable representación de la sociedad empresarial sevillana durante el acto en el que ESIC Sevilla entregó los Premios Aster y graduó a sus alumnos de Grado y Postgrado. En una sala abarrotada, este triple acto albergó empresarios y empresas de éxito, paradigmas de personas altruistas que entregan su vida por una causa común y decenas de jóvenes y profesionales con un presente y un futuro prometedores.</w:t>
            </w:r>
          </w:p>
          <w:p>
            <w:pPr>
              <w:ind w:left="-284" w:right="-427"/>
              <w:jc w:val="both"/>
              <w:rPr>
                <w:rFonts/>
                <w:color w:val="262626" w:themeColor="text1" w:themeTint="D9"/>
              </w:rPr>
            </w:pPr>
            <w:r>
              <w:t>	La madrina de la graduación, Teresa Sáez, flanqueada por los representantes de los alumnos: Íñigo Garay y Bruno Tisotti</w:t>
            </w:r>
          </w:p>
          <w:p>
            <w:pPr>
              <w:ind w:left="-284" w:right="-427"/>
              <w:jc w:val="both"/>
              <w:rPr>
                <w:rFonts/>
                <w:color w:val="262626" w:themeColor="text1" w:themeTint="D9"/>
              </w:rPr>
            </w:pPr>
            <w:r>
              <w:t>	La jornada, que contó con la conducción del periodista y profesor de ESIC, Gorka Zumeta, arrancó con la intervención del director de ESIC Andalucía, Ignacio de la Vega, que recordó el “reto” que ha supuesto dirigir desde el mes de abril la sede Sevilla, y que tuvo palabras de aliento para toda la comunidad de ESIC. A los alumnos les recomendó “No dejéis de ser inquietos, seguid apostando por la formación”. A los profesores, los definió como “el eje sobre el que pivota la calidad de la enseñanza” y también tuvo palabras para los profesionales que trabajan en la sede, a quienes agradeció su esfuerzo diario.</w:t>
            </w:r>
          </w:p>
          <w:p>
            <w:pPr>
              <w:ind w:left="-284" w:right="-427"/>
              <w:jc w:val="both"/>
              <w:rPr>
                <w:rFonts/>
                <w:color w:val="262626" w:themeColor="text1" w:themeTint="D9"/>
              </w:rPr>
            </w:pPr>
            <w:r>
              <w:t>	Sin más, arrancó la entrega de los Premios Aster de Andalucía con el galardón a la trayectoria empresarial para Covap, que recogió su director comercial, Rafael Guerrero Garrido, y que fue entregado por el secretario general de la Confederación de Empresarios de Andalucía (CEA), Antonio Carrillo.</w:t>
            </w:r>
          </w:p>
          <w:p>
            <w:pPr>
              <w:ind w:left="-284" w:right="-427"/>
              <w:jc w:val="both"/>
              <w:rPr>
                <w:rFonts/>
                <w:color w:val="262626" w:themeColor="text1" w:themeTint="D9"/>
              </w:rPr>
            </w:pPr>
            <w:r>
              <w:t>	Acto seguido, se produjo el momento más emotivo de la velada con el premio a la trayectoria profesional para la presidenta de Andex, María Luisa Guardiola. Sin duda, el aplauso más sonoro y sincero intentó agradecer la labor infinita de la Asociación de Padres de Niños con Cáncer de Andalucía desde el año 1985.</w:t>
            </w:r>
          </w:p>
          <w:p>
            <w:pPr>
              <w:ind w:left="-284" w:right="-427"/>
              <w:jc w:val="both"/>
              <w:rPr>
                <w:rFonts/>
                <w:color w:val="262626" w:themeColor="text1" w:themeTint="D9"/>
              </w:rPr>
            </w:pPr>
            <w:r>
              <w:t>	El tercero de los galardones fue para Bluumi Mobile Apps, cuyo CEO, Álvaro Millán, recogió de manos de Miryam Díaz, delegada de Igualdad, Juventud y Relaciones con la Comunidad Universitaria del Ayuntamiento de Sevilla.</w:t>
            </w:r>
          </w:p>
          <w:p>
            <w:pPr>
              <w:ind w:left="-284" w:right="-427"/>
              <w:jc w:val="both"/>
              <w:rPr>
                <w:rFonts/>
                <w:color w:val="262626" w:themeColor="text1" w:themeTint="D9"/>
              </w:rPr>
            </w:pPr>
            <w:r>
              <w:t>	Entregados los Premios Aster, llegó el turno del acto de graduación, que comenzó con el premio a la excelencia académica para la alumna con mejores calificaciones: María Medina. Y, a continuación, tomaron la palabra los representantes de los alumnos de Grado y Postgrado, Iñigo Garay y Bruno Tisotti, respectivamente.</w:t>
            </w:r>
          </w:p>
          <w:p>
            <w:pPr>
              <w:ind w:left="-284" w:right="-427"/>
              <w:jc w:val="both"/>
              <w:rPr>
                <w:rFonts/>
                <w:color w:val="262626" w:themeColor="text1" w:themeTint="D9"/>
              </w:rPr>
            </w:pPr>
            <w:r>
              <w:t>	Como colofón, la madrina de los alumnos, Teresa Sáez, directora general del Parque Científico Tecnológico Cartuja 93, habló de “compañerismo” y de “trabajo en equipo” si se quiere llegar lejos, reconoció el apoyo de las familias de los graduados a lo largo de su trayectoria académica y les dedicó un consejo inspirador: “Sed creativos y no dejéis de soñar”.</w:t>
            </w:r>
          </w:p>
          <w:p>
            <w:pPr>
              <w:ind w:left="-284" w:right="-427"/>
              <w:jc w:val="both"/>
              <w:rPr>
                <w:rFonts/>
                <w:color w:val="262626" w:themeColor="text1" w:themeTint="D9"/>
              </w:rPr>
            </w:pPr>
            <w:r>
              <w:t>	Tras la entrega de los diplomas a los graduados, intervino Antonio Carrillo, quien aseveró que el esfuerzo formativo que habían hecho los alumnos les coloca en mejor posición, y la Miryam Díaz, que resaltó el papel de la innovación en la sociedad.</w:t>
            </w:r>
          </w:p>
          <w:p>
            <w:pPr>
              <w:ind w:left="-284" w:right="-427"/>
              <w:jc w:val="both"/>
              <w:rPr>
                <w:rFonts/>
                <w:color w:val="262626" w:themeColor="text1" w:themeTint="D9"/>
              </w:rPr>
            </w:pPr>
            <w:r>
              <w:t>	Por último, el epílogo del acto corrió a cargo del director general de ESIC, Simón Reyes Martínez Córdova. En su intervención, resumió los éxitos cosechados por la escuela en sus 50 años de existencia y aseguró que han sido los propios antiguos alumnos quienes han posicionado la marca ESIC en un lugar de privilegio dentro del mercado. Y concluyó con una recomendación: “No descuidéis vuestra formación. Que estos estudios que termináis creen hábitos en vosotros”.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https://www.notasdeprensa.es/sevilla-reune-a-empresas-de-exito-ejemplos-de_1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