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SENER presenta un trabajo sobre diseño temprano en FORAN en la reunión anual del SNAME, en Bellevue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SENER ha asistido a la última reunión anual del SNAME, la Asociación de ingenieros navales americana, que tuvo lugar del 6 al 8 de noviembre. En esta ocasión la ciudad elegida para el evento fue Bellevue, situada cerca de Seattle en el estado de Washington.</w:t>
            </w:r>
          </w:p>
          <w:p>
            <w:pPr>
              <w:ind w:left="-284" w:right="-427"/>
              <w:jc w:val="both"/>
              <w:rPr>
                <w:rFonts/>
                <w:color w:val="262626" w:themeColor="text1" w:themeTint="D9"/>
              </w:rPr>
            </w:pPr>
            <w:r>
              <w:t>Dentro de las actividades del evento, se organizaron unas sesiones técnicas dentro del Ship Production Symposium, donde profesionales del sector dan a conocer importantes innovaciones y avances en el estado del arte.</w:t>
            </w:r>
          </w:p>
          <w:p>
            <w:pPr>
              <w:ind w:left="-284" w:right="-427"/>
              <w:jc w:val="both"/>
              <w:rPr>
                <w:rFonts/>
                <w:color w:val="262626" w:themeColor="text1" w:themeTint="D9"/>
              </w:rPr>
            </w:pPr>
            <w:r>
              <w:t>Verónica Alonso, responsable del desarrollo de negocio naval en América del Norte de SENER, presentó el trabajo: The use of a 3D CAD System at early design in shipbuilding, escrito junto a Antonio Valderrama y Rodrigo Pérez, todos de SENER. El tema, de gran actualidad en el mercado de la construcción naval en América y en el resto del mundo, aborda la aproximación del Sistema FORAN, a un tema complejo: un importante cambio en el modo de realizar el proyecto básico de un buque, de su realización en 2D a 3D.</w:t>
            </w:r>
          </w:p>
          <w:p>
            <w:pPr>
              <w:ind w:left="-284" w:right="-427"/>
              <w:jc w:val="both"/>
              <w:rPr>
                <w:rFonts/>
                <w:color w:val="262626" w:themeColor="text1" w:themeTint="D9"/>
              </w:rPr>
            </w:pPr>
            <w:r>
              <w:t>FORAN, desarrollado por SENER, ha sido dotado de importantes capacidades que lo hacen único para su uso óptimo en etapas tempranas del diseño. Las principales ventajas que se obtienen son la eliminación de errores en el diseño y la reutilización de la información en etapas posteriores. Todo ello para lograr importantes ahorros de costes en el proceso global del diseño de un buque.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https://www.notasdeprensa.es/sener-presenta-un-trabajo-sobre-diseno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