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Granada el 30/09/2024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Seis instituciones de EDUCA EDTECH Group destacan en los rankings de formación online de El Mundo 2024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INESEM refuerza su liderazgo como una de las mejores Business School para cursar MBA online, mientras que Euroinnova e INEAF consolidan su posición con varios másteres destacados entre los mejores 125 de España. CEUPE y Structuralia debutan en el ranking con formaciones sobre IA e Ingeniería Informática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EDUCA EDTECH Group, tecnológica referente en la formación online, ha vuelto a destacar en la tercera edición del prestigioso ranking de El Mundo sobre formación online 2024, que evalúa la calidad y excelencia académica de instituciones de todo el país. Este año, INESEM se consolida entre los 20 mejores centros para cursar un MBA online, manteniendo la competitividad con instituciones de renombre.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el único reconocimiento que recibe la Business School del grupo, que también posiciona en el Top 125 de Mejores Másteres Online tres de sus formaciones en categorías como Finanzas, Ciberseguridad y Emprendimiento. En esta edición, el prestigioso medio de comunicación ha destacado la propuesta de educación integral que plantea INESEM, con un enfoque práctico y adaptado a las demandas del mercado.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Mención destacada para las formaciones de Euroinnova e INEAF Euroinnova International Online Education e INEAF, institución especializada en formación fiscal, laboral, contable y mercantil, también han posicionado másteres en el Top 125 de El Mundo. En concreto, Euroinnova destaca en la categoría de Diseño Gráfico y Medio Ambiente, con másteres en Diseño Gráfico y Comunicación en Entornos Digitales, así como máster en Economía Circular y Desarrollo sostenible, respectivamente.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INEAF posiciona en la categoría de Derecho su máster en Asesoría Fiscal, Contable y Laboral, asentando a esta institución como una de las referentes del país.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espaldarazo al portfolio formativo de EDUCA EDTECH Group En el ranking Top 125 de Mejores Másteres Online también posicionan las nuevas instituciones formativas del grupo como son Structuralia y CEUPE.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Structuralia, institución online líder en formación STEM – ciencias, tecnología, ingeniería y matemáticas-, El Mundo destaca dos de sus másteres en las categorías de Energía e Inteligencia Artificial: máster en Proyectos de Hidrógeno Verde y máster en Inteligencia Artificial y Big Data, respectivamente.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lado, CEUPE, escuela de negocios con un amplio abanico de formaciones de postgrado, sitúa su máster en Energías Renovables y Proyectos Energéticos entre los más relevantes de España.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aspecto a resaltar es la entrada de Educa Open en el ranking, que marca su debut gracias a su Máster en Formación Permanente en Ingeniería Informática, que destaca por su enfoque accesible, tecnológico y personalizado.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serie de reconocimientos son un reflejo del compromiso y esfuerzo de todo nuestro equipo. Seguimos apostando por una formación online accesible, flexible y de calidad, apoyada en la tecnología y la personalización", afirma Rafael García-Parrado, CEO de EDUCA EDTECH Group. "Nuestro objetivo es seguir ofreciendo a los estudiantes una experiencia educativa que les permita desarrollarse y destacar en el competitivo mundo laboral actual".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rankings de formación online de El Mundo, exigentes y exhaustivos  El ranking de El Mundo se basa en 25 criterios que miden desde la calidad docente, la innovación metodológica, la inserción laboral de los egresados, hasta la relación calidad-precio de los programas.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EDUCA EDTECH Group destaca por su capacidad de innovar en formación online a través de su metodología propia, EDUCA LXP, en la que converge la tecnología de desarrollo propio del grupo con el conocimiento y la experiencia de sus equipos docentes.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el grupo continúa marcando el ritmo de la educación online con herramientas de inteligencia artificial avanzada, integradas en su plataforma MyLXP, que personaliza los itinerarios educativos de cada estudiante.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punto de cumplir 20 años de trayectoria, EDUCA EDTECH Group continúa consolidándose como referente nacional en formación online, a la par que expande su propuesta a Hispanoamérica.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EDUCA EDTECH Group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607060385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https://www.notasdeprensa.es/seis-instituciones-de-educa-edtech-group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Madrid Cataluña Andalucia Valencia Emprendedores Formación profesional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