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VenuesPlace, playas, fincas, haciendas y cortijos, los lugares preferidos para celebrar una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Julio y septiembre, los meses preferidos por los españoles para casarse.En Barcelona y Málaga, al ser zonas donde predomina el buen tiempo, se opta por la playa. En zonas de interior como Madrid o Sevilla, por su parte, la tendencia es alquilar fincas, haciendas o cortijos; mientras que en zonas del norte como Vizcaya, los espacios más buscados son los restaurantes. Los millennials marcan la tendencia innovadora optando, principalmente, por espacios reconvertidos y versátiles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pasado mes de abril, se dio inicio a la temporada alta de las bodas; unos meses en los que miles de parejas se darán el famoso ´sí, quiero´. Según datos de VenuesPlace, buscador líder de espacios para eventos corporativos y sociales, julio y septiembre son los meses en los que se contrae mayor número de enlaces matrimoniales, seguidos de junio, octubre y mayo.</w:t>
            </w:r>
          </w:p>
          <w:p>
            <w:pPr>
              <w:ind w:left="-284" w:right="-427"/>
              <w:jc w:val="both"/>
              <w:rPr>
                <w:rFonts/>
                <w:color w:val="262626" w:themeColor="text1" w:themeTint="D9"/>
              </w:rPr>
            </w:pPr>
            <w:r>
              <w:t>De hecho, según informa la propia plataforma, un 15% del total de los eventos solicitados para estas fechas ha sido para la celebración de bodas. VenuesPlace cuenta, dentro de su catálogo, con cerca de 1.900 espacios especializados en la organización de este tipo de celebraciones.</w:t>
            </w:r>
          </w:p>
          <w:p>
            <w:pPr>
              <w:ind w:left="-284" w:right="-427"/>
              <w:jc w:val="both"/>
              <w:rPr>
                <w:rFonts/>
                <w:color w:val="262626" w:themeColor="text1" w:themeTint="D9"/>
              </w:rPr>
            </w:pPr>
            <w:r>
              <w:t>Espacios ideales para casarseLos espacios en la playa, con el mar de fondo, son actualmente los lugares predilectos para celebrar las bodas, según señalan desde VenuesPlace, con un 14,7%. Le siguen de cerca las fincas (9,5%), los restaurantes para grupos (5,6%) y las haciendas y cortijos (3,7%).</w:t>
            </w:r>
          </w:p>
          <w:p>
            <w:pPr>
              <w:ind w:left="-284" w:right="-427"/>
              <w:jc w:val="both"/>
              <w:rPr>
                <w:rFonts/>
                <w:color w:val="262626" w:themeColor="text1" w:themeTint="D9"/>
              </w:rPr>
            </w:pPr>
            <w:r>
              <w:t>"Además, percibimos claras difererencias en función de la provincia en la que los novios pasan por el altar. Por ejemplo, la climatología es uno de los agentes que juega un papel importante en la elección del espacio. Así, Barcelona y Málaga, zonas mediterráneas en las que suele predominar el buen tiempo, se mantiene la preferencia por los espacios en la playa, aunque les siguen de cerca las bodas en el campo, concretamente, en masías y fincas", explica Blanca Orbe, directora de Marketing de VenuesPlace.</w:t>
            </w:r>
          </w:p>
          <w:p>
            <w:pPr>
              <w:ind w:left="-284" w:right="-427"/>
              <w:jc w:val="both"/>
              <w:rPr>
                <w:rFonts/>
                <w:color w:val="262626" w:themeColor="text1" w:themeTint="D9"/>
              </w:rPr>
            </w:pPr>
            <w:r>
              <w:t>Por su parte, en provincias del interior, como Madrid o Sevilla, la mayoría de los novios prefieren casarse en el campo, siendo fincas, haciendas y cortijos aquellos lugares que despiertan mayor interés. "En cambio, si nos trasladamos a la zona norte de España, como es el caso de Vizcaya, donde la climatología suele ser más inestable y la lluvia puede ser más común, los restaurantes para grupos son los espacios más demandados por nuestros usuarios, aunque últimamente percibimos una preferencia mayor por los sitios cerca del mar y las fincas", añade Blanca.</w:t>
            </w:r>
          </w:p>
          <w:p>
            <w:pPr>
              <w:ind w:left="-284" w:right="-427"/>
              <w:jc w:val="both"/>
              <w:rPr>
                <w:rFonts/>
                <w:color w:val="262626" w:themeColor="text1" w:themeTint="D9"/>
              </w:rPr>
            </w:pPr>
            <w:r>
              <w:t>Los ´millennials´, los más innovadoresLa generación millennial destaca por dejar a un lado los espacios y salones de boda más tradicionales. Por el contrario, “buscan espacios que reflejen y representen su personalidad, que sean versátiles y que se adecuen a sus gustos y estilo”, apunta la directora de Marketing de VenuesPlace.</w:t>
            </w:r>
          </w:p>
          <w:p>
            <w:pPr>
              <w:ind w:left="-284" w:right="-427"/>
              <w:jc w:val="both"/>
              <w:rPr>
                <w:rFonts/>
                <w:color w:val="262626" w:themeColor="text1" w:themeTint="D9"/>
              </w:rPr>
            </w:pPr>
            <w:r>
              <w:t>Los espacios reconvertidos suelen ser la opción preferida por esta generación. Bodegas, antiguos almacenes, estaciones de tren abandonadas o palacios, son algunas de las tendencias más rompedoras.</w:t>
            </w:r>
          </w:p>
          <w:p>
            <w:pPr>
              <w:ind w:left="-284" w:right="-427"/>
              <w:jc w:val="both"/>
              <w:rPr>
                <w:rFonts/>
                <w:color w:val="262626" w:themeColor="text1" w:themeTint="D9"/>
              </w:rPr>
            </w:pPr>
            <w:r>
              <w:t>Por lo civil, en septiembre y a partir de los 33 años: la media de los españolesSegún datos del Instituto Nacional de Estadística, cada año, 160.000 parejas contraen matrimonio en España. Las bodas con carácter civil continúan siendo las preferidas por un alto porcentaje de los novios, representando un 73% del total en el año 2016, según los últimos datos publicados por el Instituto Nacional de Estadística (INE).</w:t>
            </w:r>
          </w:p>
          <w:p>
            <w:pPr>
              <w:ind w:left="-284" w:right="-427"/>
              <w:jc w:val="both"/>
              <w:rPr>
                <w:rFonts/>
                <w:color w:val="262626" w:themeColor="text1" w:themeTint="D9"/>
              </w:rPr>
            </w:pPr>
            <w:r>
              <w:t>Otra tendencia actual que cada día parece más clara es que nos casamos más mayores. La edad media de los hombres para contraer matrimonio se sitúa en los 35 años. Las mujeres, por su parte, pasan por el altar con 33 años.</w:t>
            </w:r>
          </w:p>
          <w:p>
            <w:pPr>
              <w:ind w:left="-284" w:right="-427"/>
              <w:jc w:val="both"/>
              <w:rPr>
                <w:rFonts/>
                <w:color w:val="262626" w:themeColor="text1" w:themeTint="D9"/>
              </w:rPr>
            </w:pPr>
            <w:r>
              <w:t>Sobre VenuesPlace Fundada en 2013 y gestionada por un equipo con más de 15 años de experiencia, VenuesPlace es el primer buscador especializado en espacios para la celebración de todo tipo de eventos, tanto corporativos como sociales. La compañía cuenta con un directorio de más de 4.000 localizaciones con información detallada sobre cada una de ellas. A través de su página web se puede solicitar presupuesto a tantos espacios como interese, sin coste alguno y al mejor precio garantizado, obteniendo la cotización de cada uno de ellos en 24 horas. Todos los ´venues´ adheridos a la plataforma han sido previamente visitados por el equipo de VenuesPlace y reúnen los altos estándares de calidad exigidos por la compañía.</w:t>
            </w:r>
          </w:p>
          <w:p>
            <w:pPr>
              <w:ind w:left="-284" w:right="-427"/>
              <w:jc w:val="both"/>
              <w:rPr>
                <w:rFonts/>
                <w:color w:val="262626" w:themeColor="text1" w:themeTint="D9"/>
              </w:rPr>
            </w:pPr>
            <w:r>
              <w:t>VenuesPlace ofrece además un servicio de asesoramiento telefónico personalizado y gratuito, VenuesFinder, compuesto por un equipo de profesionales a disposición de toda aquella empresa o particular que tengan dudas o necesite ayuda adicional en su selección.</w:t>
            </w:r>
          </w:p>
          <w:p>
            <w:pPr>
              <w:ind w:left="-284" w:right="-427"/>
              <w:jc w:val="both"/>
              <w:rPr>
                <w:rFonts/>
                <w:color w:val="262626" w:themeColor="text1" w:themeTint="D9"/>
              </w:rPr>
            </w:pPr>
            <w:r>
              <w:t>Entre sus áreas de especialización se encuentran: espacios para eventos, congresos y convenciones, eventos corporativos, fiestas de empresa, coffee breaks, comidas y cenas de empresa, entrega de premios, juntas de accionistas, desayunos de trabajo, coaching, seminarios, formación, teambuilding, así como eventos sociales, bodas, celebraciones, primeras comuniones, entre otros.</w:t>
            </w:r>
          </w:p>
          <w:p>
            <w:pPr>
              <w:ind w:left="-284" w:right="-427"/>
              <w:jc w:val="both"/>
              <w:rPr>
                <w:rFonts/>
                <w:color w:val="262626" w:themeColor="text1" w:themeTint="D9"/>
              </w:rPr>
            </w:pPr>
            <w:r>
              <w:t>CONTACTO VENUESPLACE</w:t>
            </w:r>
          </w:p>
          <w:p>
            <w:pPr>
              <w:ind w:left="-284" w:right="-427"/>
              <w:jc w:val="both"/>
              <w:rPr>
                <w:rFonts/>
                <w:color w:val="262626" w:themeColor="text1" w:themeTint="D9"/>
              </w:rPr>
            </w:pPr>
            <w:r>
              <w:t>Actitud de Comunicación</w:t>
            </w:r>
          </w:p>
          <w:p>
            <w:pPr>
              <w:ind w:left="-284" w:right="-427"/>
              <w:jc w:val="both"/>
              <w:rPr>
                <w:rFonts/>
                <w:color w:val="262626" w:themeColor="text1" w:themeTint="D9"/>
              </w:rPr>
            </w:pPr>
            <w:r>
              <w:t>Marta Gallego / marta.gallego@actitud.es</w:t>
            </w:r>
          </w:p>
          <w:p>
            <w:pPr>
              <w:ind w:left="-284" w:right="-427"/>
              <w:jc w:val="both"/>
              <w:rPr>
                <w:rFonts/>
                <w:color w:val="262626" w:themeColor="text1" w:themeTint="D9"/>
              </w:rPr>
            </w:pPr>
            <w:r>
              <w:t>Aurora Ochoa / aurora.ochoa@actitud.es</w:t>
            </w:r>
          </w:p>
          <w:p>
            <w:pPr>
              <w:ind w:left="-284" w:right="-427"/>
              <w:jc w:val="both"/>
              <w:rPr>
                <w:rFonts/>
                <w:color w:val="262626" w:themeColor="text1" w:themeTint="D9"/>
              </w:rPr>
            </w:pPr>
            <w:r>
              <w:t>Teléfono: 913022860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https://www.notasdeprensa.es/segun-venuesplace-playas-fincas-haciendas-y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