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Según Lefebvre, más del 98% de los abogados españoles considera el estrés un riesgo elevado de su profesión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Lefebvre y el Instituto de Salud Mental de la Abogacía (ISMA) han entrevistado a más de 700 abogados de todo el país con el fin de conocer su situación actual, sus niveles de salud y bienestar, así como sus perspectivas de futuro. El 85% de los profesionales encuestados intenta seguir una dieta equilibrada, aunque únicamente 4 de cada 10 lo hacen con bastante frecuencia. 8 de cada 10 letrados afirman hacer ejercicio físico o deporte, pero solo un 47% lo hace "todas las semanas"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contribuir a hacer de la abogacía una profesión más sostenible y que su ejercicio no resulte una carga o una obligación, Lefebvre, la editorial jurídica líder en España, y el Instituto de Salud Mental de la Abogacía (ISMA) presentaron en el marco del XII Congreso Nacional de la Abogacía el I Estudio sobre la Salud y el Bienestar de la Abogacía Española. Allí, Manel Atserias Luque, fundador y presidente del Instituto de Salud Mental de la Abogacía (ISMA) y Paula Fernández-Ochoa, socia de +MoreThanLaw y miembro del Comité de Bienestar del ISMA, dieron a conocer las principales conclusiones de una encuesta realizada a más de 700 abogados de todo el país, con la que se ha querido tomar el pulso al estado de la salud y bienestar de los abogados españoles.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consejero delegado de Lefebvre, José Ángel Sandín señaló que el principal objetivo de esta pionera iniciativa "ha sido mostrar hábitos de vida, relación con el trabajo o satisfacción profesional de los abogados". En palabras de Manel Atserias Luque, presidente del ISMA, "estamos hablando de mejorar el bienestar de la abogacía y humanizar la profesión. Solo así el profesional podrá asesorar y defender, con el máximo celo y diligencia, los intereses y derechos de los ciudadanos y las empresas".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Paula Fernández-Ochoa, socia de +MoreThanLaw y miembro del Comité de Bienestar del ISMA, considera que "gracias a este proyecto, hemos visto cómo los abogados han tomado conciencia de métricas sobre parámetros clave de su salud, y por ende, de su calidad de vida, lo que redunda a su vez en la productividad y alto rendimiento".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segunda parte del I Estudio sobre la Salud y el Bienestar de la Abogacía Española, ambas entidades han querido evaluar el estrés y la calidad de vida, basándose en datos cuantitativos y cualitativos. Además, se ha incluido una parte experiencial, que recoge la actividad real de abogados y abogadas en un proyecto de Legaltech centrado en las personas. Los datos biométricos se monitorizaron gracias a unas pulseras  and #39;Fitbit and #39; que midieron la actividad de los letrados seleccionados durante un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Hábitos saludables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sueñoEl número de horas de sueño que, según el último informe publicado por la National Sleep Foundation de los Estados Unidos, se considera saludable es de entre 7 y 9 horas (hasta los 65 años). Partiendo de esta premisa, la mayoría de los abogados españoles no duerme el número de horas necesarias (81%). Esto desvela unos patrones de sueño que pueden afectar a la salud. Solo el 17% reconoce dormir 8 horas y un 2%, más de 8. 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 calidad del sueño y el impacto que el trabajo tiene en la misma, casi un tercio de los encuestados la considera “poco o nada satisfactoria” y un 98% entiende que el trabajo influye, de un modo u otro, en su calidad de sueño.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Ejercicio y dietaRespecto a los hábitos deportivos de los abogados encuestados y dado que se trata de una profesión muy sedentaria, 8 de cada 10 letrados afirman hacer ejercicio físico o deporte, pero solo un 47% lo hace “todas las semanas”.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 relativo a hábitos alimenticios, el 85% de los profesionales encuestados intenta seguir una dieta equilibrada y 4 de cada 10 lo hacen con bastante frecuencia. Hay que destacar que el 63% de las personas encuestadas considera que su trabajo dificulta el seguimiento de una dieta equilibrada. 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Riesgos para la saludEl estudio llevado a cabo por Lefebvre e ISMA intenta analizar cuál de los siguientes cuatro factores: estrés, sedentarismo, insomnio y sobrepeso, supone un riesgo inherente de la profesión y el grado en que lo es (en una escala de muy elevado a nada elevado).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Sorprendentemente, más del 60% del total de personas encuestadas considera que los cuatro factores conllevan un riesgo elevado o muy elevado para la profesión. Por orden de importancia, el 98.8% considera el estrés como el factor de riesgo más importante, seguido del sedentarismo (91%), el insomnio (81%) y el sobrepeso (66%).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https://www.notasdeprensa.es/segun-lefebvre-mas-del-98-de-los-abogados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Derecho Sociedad Recursos humanos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