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puede implementar Crowd1 en un modelo de negocio? La propia empresa lo explica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que un negocio alcance sus objetivos financieros se necesita un plan claro que incluya paciencia, disciplina y resistencia. No es tarea fácil ,pero hay ciertas herramientas que minimizarán los riesgos de fracaso y que permiten optimizar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Contar con Crowd1 como herramienta para difundirse y lograr una base de clientes más dilatada es algo que se ofrece a sus miembros.</w:t>
            </w:r>
          </w:p>
          <w:p>
            <w:pPr>
              <w:ind w:left="-284" w:right="-427"/>
              <w:jc w:val="both"/>
              <w:rPr>
                <w:rFonts/>
                <w:color w:val="262626" w:themeColor="text1" w:themeTint="D9"/>
              </w:rPr>
            </w:pPr>
            <w:r>
              <w:t>Crowd1 puede encajar impecablemente con áreas dentro de la administración de empresas como el marketing y la gestión organizativa. Por lo que si el modelo de negocio se complementa con las ofertas de paquetes de Crowd1, el modelo de negocio tendrá éxito. Haciendo uso de forma correcta podrás dominarlo y jugará a favor. Emplear sus paquetes está pensado para ayudar como miembro.</w:t>
            </w:r>
          </w:p>
          <w:p>
            <w:pPr>
              <w:ind w:left="-284" w:right="-427"/>
              <w:jc w:val="both"/>
              <w:rPr>
                <w:rFonts/>
                <w:color w:val="262626" w:themeColor="text1" w:themeTint="D9"/>
              </w:rPr>
            </w:pPr>
            <w:r>
              <w:t>La implementación del crowd marketing ayudará a incrementar el negocio en el mercado utilizando las técnicas de marketing. Grandes empresas de renombre como Lego llevan utilizando la técnica del crowd marketing desde los años 90 y actualmente es probablemente el juguete más identificable. Todo un ejemplo de que el éxito del crowd marketing es una realidad.</w:t>
            </w:r>
          </w:p>
          <w:p>
            <w:pPr>
              <w:ind w:left="-284" w:right="-427"/>
              <w:jc w:val="both"/>
              <w:rPr>
                <w:rFonts/>
                <w:color w:val="262626" w:themeColor="text1" w:themeTint="D9"/>
              </w:rPr>
            </w:pPr>
            <w:r>
              <w:t>Crowd1 está pensado para ofrecer ayuda y apoyo para obtener el mayor éxito posible.</w:t>
            </w:r>
          </w:p>
          <w:p>
            <w:pPr>
              <w:ind w:left="-284" w:right="-427"/>
              <w:jc w:val="both"/>
              <w:rPr>
                <w:rFonts/>
                <w:color w:val="262626" w:themeColor="text1" w:themeTint="D9"/>
              </w:rPr>
            </w:pPr>
            <w:r>
              <w:t>El crowd marketing es ya una técnica de marketing muy popular y aplicarlo a un modelo de negocio propio puede ayudar formidablemente.</w:t>
            </w:r>
          </w:p>
          <w:p>
            <w:pPr>
              <w:ind w:left="-284" w:right="-427"/>
              <w:jc w:val="both"/>
              <w:rPr>
                <w:rFonts/>
                <w:color w:val="262626" w:themeColor="text1" w:themeTint="D9"/>
              </w:rPr>
            </w:pPr>
            <w:r>
              <w:t>Con una oportunidad fácil para marcar la diferencia y cambiar el trayecto del negocio, ser miembro de Crowd1 será de gran amparo y, con el impacto y la plataforma que tienen los medios sociales hoy en la actualidad, el crowd marketing nunca ha sido tan fácil.</w:t>
            </w:r>
          </w:p>
          <w:p>
            <w:pPr>
              <w:ind w:left="-284" w:right="-427"/>
              <w:jc w:val="both"/>
              <w:rPr>
                <w:rFonts/>
                <w:color w:val="262626" w:themeColor="text1" w:themeTint="D9"/>
              </w:rPr>
            </w:pPr>
            <w:r>
              <w:t>Todos pueden unirse y comprar excelentes productos, recomendarlos a otros y también hacer crecer su propia multitud. Solo le tomará unos minutos comenzar con su propio negocio.</w:t>
            </w:r>
          </w:p>
          <w:p>
            <w:pPr>
              <w:ind w:left="-284" w:right="-427"/>
              <w:jc w:val="both"/>
              <w:rPr>
                <w:rFonts/>
                <w:color w:val="262626" w:themeColor="text1" w:themeTint="D9"/>
              </w:rPr>
            </w:pPr>
            <w:r>
              <w:t>Para evitar confusiones: Crowd1 no es una inversión ni un plan para hacerse rico rápidamente. Sin embargo, es una oportunidad para utilizar excelentes productos y comenzar su propio negocio para cualquiera que desee crecer tanto personal como profesionalmente.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https://www.notasdeprensa.es/se-puede-implementar-crowd1-en-un-modelo-de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