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inaugura en Sevilla la primera fuente Solar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instalación ha sido posible gracias a SunEnergy, la cadena de centros de energías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partir de ahora Sevilla no solo será conocida por su Torre del Oro o su Giralda, sino también por una construcción de lo más ecológica y original: la primera Fuente Solar de nuestro país.</w:t>
            </w:r>
          </w:p>
          <w:p>
            <w:pPr>
              <w:ind w:left="-284" w:right="-427"/>
              <w:jc w:val="both"/>
              <w:rPr>
                <w:rFonts/>
                <w:color w:val="262626" w:themeColor="text1" w:themeTint="D9"/>
              </w:rPr>
            </w:pPr>
            <w:r>
              <w:t>	Un hito que se ha conseguido gracias a la delegación de SunEnergy, el grupo empresarial de energías renovables con mayor presencia en toda España, en la ciudad hispalense. “La fuente solar, que se encuentra situada en la Plaza de Cuba y que funciona a través de energía solar, es la primera construcción de estas características que se realiza en España”, tal y como explica Jana Peiró Rees, responsable de Marketing  and  Expansión de la marca.</w:t>
            </w:r>
          </w:p>
          <w:p>
            <w:pPr>
              <w:ind w:left="-284" w:right="-427"/>
              <w:jc w:val="both"/>
              <w:rPr>
                <w:rFonts/>
                <w:color w:val="262626" w:themeColor="text1" w:themeTint="D9"/>
              </w:rPr>
            </w:pPr>
            <w:r>
              <w:t>	No hay mejor enchufe	Así las cosas esta fuente utiliza al sol como si de un enchufe se tratase. “Utiliza 2 paneles Kyocera de 135 Wp con conexión directa al sistema de bombeo por lo que funciona exclusivamente cuando hay radiación solar incidiendo en los paneles, añade Antonio Álamo, Gerente de SunEnergy Mairena y responsable de la puesta en marcha de la misma. “Es decir, si en algún momento pasa una nube por encima deja de funcionar, finaliza.</w:t>
            </w:r>
          </w:p>
          <w:p>
            <w:pPr>
              <w:ind w:left="-284" w:right="-427"/>
              <w:jc w:val="both"/>
              <w:rPr>
                <w:rFonts/>
                <w:color w:val="262626" w:themeColor="text1" w:themeTint="D9"/>
              </w:rPr>
            </w:pPr>
            <w:r>
              <w:t>	SALVIA COMUNICACIÓN</w:t>
            </w:r>
          </w:p>
          <w:p>
            <w:pPr>
              <w:ind w:left="-284" w:right="-427"/>
              <w:jc w:val="both"/>
              <w:rPr>
                <w:rFonts/>
                <w:color w:val="262626" w:themeColor="text1" w:themeTint="D9"/>
              </w:rPr>
            </w:pPr>
            <w:r>
              <w:t>	Gabinete de Prensa y RR.PP</w:t>
            </w:r>
          </w:p>
          <w:p>
            <w:pPr>
              <w:ind w:left="-284" w:right="-427"/>
              <w:jc w:val="both"/>
              <w:rPr>
                <w:rFonts/>
                <w:color w:val="262626" w:themeColor="text1" w:themeTint="D9"/>
              </w:rPr>
            </w:pPr>
            <w:r>
              <w:t>	Para la gestión de entrevistas, declaraciones, ampliación de información o el envío de material gráfico, no dudes en contactarnos:</w:t>
            </w:r>
          </w:p>
          <w:p>
            <w:pPr>
              <w:ind w:left="-284" w:right="-427"/>
              <w:jc w:val="both"/>
              <w:rPr>
                <w:rFonts/>
                <w:color w:val="262626" w:themeColor="text1" w:themeTint="D9"/>
              </w:rPr>
            </w:pPr>
            <w:r>
              <w:t>	Nuria Coronado nuria@salviacomunicacion.com	Mirian López prensa@salviacomunicacion.com</w:t>
            </w:r>
          </w:p>
          <w:p>
            <w:pPr>
              <w:ind w:left="-284" w:right="-427"/>
              <w:jc w:val="both"/>
              <w:rPr>
                <w:rFonts/>
                <w:color w:val="262626" w:themeColor="text1" w:themeTint="D9"/>
              </w:rPr>
            </w:pPr>
            <w:r>
              <w:t>	Tfno: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https://www.notasdeprensa.es/se-inaugura-en-sevilla-la-primera-fuente-solar-de-espana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Ecología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