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22/06/2023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Schneider Electric y ASPRIMA celebran Electricity 4.0, el primer encuentro anual de la energía para el sector de la construcción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Schneider Electric, líder en la transformación digital de la gestión de la energía y la automatización, y ASPRIMA (Asociación de Promotores Inmobiliarios de Madrid) han celebrado Electricity 4.0, el primer encuentro anual de la energía dedicado al sector de la construcción y la edificación. El evento, que se llevó a cabo el pasado 21 de junio en Madrid, ha reunido a destacados expertos y profesionales para discutir las últimas tendencias y desafíos en el panorama energético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Electricity 4.0 se ha centrado en temas fundamentales como la necesidad de adoptar medidas de flexibilidad energética en los edificios, en la digitalización como elemento clave de la transición energética, y en el papel destacado que desempeñan los edificios y las viviendas en esta transformación.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discurso inaugural de la jornada ha estado a cargo de Carolina Roca, presidenta de ASPRIMA, seguido de la ponencia "Home of the Future: de la transición energética a la flexibilidad de la demanda", presentada por Patricia Pimenta, VP de Home  and  Distribution en Schneider Electric.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continuación, se ha llevado a cabo una mesa redonda titulada "Edificios y viviendas, el centro de la transición energética", en la que han participado destacados expertos del sector, incluyendo Miguel Fernández Ramos, Director de Energía y Descarbonización de CBRE; Raquel Bueno Montavez, Directora de Desarrollo Corporativo y ESG de Metrovacesa; Silvia Ferro, Consultant Senior Campus by Kley de AXA IM; Raquel Calderón, Responsable de Operaciones de AVIT-A de Grupo Avintia, y Angélica Tarrasa, Responsable del Canal de Promotoras y Arquitectos de Schneider Electric.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evento también ha contado con una charla cara a cara sobre "La gestión activa de la energía en los edificios", a cargo de Jordi García, VP de Digital Energy  and  Power Products en Schneider Electric, e Iñigo Bertrand, CEO de Edison Next. Además, Luis Buil Franch, Director Global Smart Solutions en Iberdrola, ha impartido una ponencia sobre "Proyectos de Descarbonización".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"Electricity 4.0 ha sido un evento inspirador y enriquecedor. Ha sido un privilegio poder reunir a todo el ecosistema del sector de la construcción y de la edificación, para debatir y discutir soluciones innovadoras y conocimientos sobre la gestión eficiente de la energía y la transición hacia un futuro más sostenible", asegura Patricia Pimenta, VP de Home  and  Distribution de Schneider Electric.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Noelia Iglesias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935228610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https://www.notasdeprensa.es/schneider-electric-y-asprima-celebran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Eventos Innovación Tecnológica Construcción y Materiales Sector Energético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