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la nueva tarifa de Pequeño Material Eléctrico, Domótica e Inmótica KNX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especialista global en gestión de la energía, presenta su nueva tarifa ilustrada de Pequeño Material Eléctrico, Domótica e Inmótica KNX, que entra en vigor en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Entre los productos y las soluciones que aparecen en este documento, destaca la serie de mecanismos elegance,  que ofrece una amplia gama de aplicaciones dirigidas a la eficiencia energética y el confort. Sus principales características son:</w:t>
            </w:r>
          </w:p>
          <w:p>
            <w:pPr>
              <w:ind w:left="-284" w:right="-427"/>
              <w:jc w:val="both"/>
              <w:rPr>
                <w:rFonts/>
                <w:color w:val="262626" w:themeColor="text1" w:themeTint="D9"/>
              </w:rPr>
            </w:pPr>
            <w:r>
              <w:t>		Cuenta con más de 300 funciones eléctricas y electrónicas.</w:t>
            </w:r>
          </w:p>
          <w:p>
            <w:pPr>
              <w:ind w:left="-284" w:right="-427"/>
              <w:jc w:val="both"/>
              <w:rPr>
                <w:rFonts/>
                <w:color w:val="262626" w:themeColor="text1" w:themeTint="D9"/>
              </w:rPr>
            </w:pPr>
            <w:r>
              <w:t>		Incorpora un sistema completo de domótica por radiofrecuencia (RF).</w:t>
            </w:r>
          </w:p>
          <w:p>
            <w:pPr>
              <w:ind w:left="-284" w:right="-427"/>
              <w:jc w:val="both"/>
              <w:rPr>
                <w:rFonts/>
                <w:color w:val="262626" w:themeColor="text1" w:themeTint="D9"/>
              </w:rPr>
            </w:pPr>
            <w:r>
              <w:t>		Se integra totalmente en el sistema estándar KNX.</w:t>
            </w:r>
          </w:p>
          <w:p>
            <w:pPr>
              <w:ind w:left="-284" w:right="-427"/>
              <w:jc w:val="both"/>
              <w:rPr>
                <w:rFonts/>
                <w:color w:val="262626" w:themeColor="text1" w:themeTint="D9"/>
              </w:rPr>
            </w:pPr>
            <w:r>
              <w:t>	elegance se presenta con un diseño puro, de líneas rectas y minimalistas, que responden a las tendencias y gustos actuales y que cuenta con una gama completa de acabados.</w:t>
            </w:r>
          </w:p>
          <w:p>
            <w:pPr>
              <w:ind w:left="-284" w:right="-427"/>
              <w:jc w:val="both"/>
              <w:rPr>
                <w:rFonts/>
                <w:color w:val="262626" w:themeColor="text1" w:themeTint="D9"/>
              </w:rPr>
            </w:pPr>
            <w:r>
              <w:t>	La nueva tarifa incluye también la oferta completa de mecanismos Unica al detalle, desde las gamas más funcionales hasta las más sofisticadas, así como las series Artec, Trancent y Aquadesign.</w:t>
            </w:r>
          </w:p>
          <w:p>
            <w:pPr>
              <w:ind w:left="-284" w:right="-427"/>
              <w:jc w:val="both"/>
              <w:rPr>
                <w:rFonts/>
                <w:color w:val="262626" w:themeColor="text1" w:themeTint="D9"/>
              </w:rPr>
            </w:pPr>
            <w:r>
              <w:t>	Los videoporteros y las soluciones de domótica adquieren también gran relevancia para ofrecer al usuario confort, seguridad y ahorro. Por su parte, la inmótica KNX ofrece una amplia variedad de soluciones para poner al alcance de los usuarios el edificio inteligente.</w:t>
            </w:r>
          </w:p>
          <w:p>
            <w:pPr>
              <w:ind w:left="-284" w:right="-427"/>
              <w:jc w:val="both"/>
              <w:rPr>
                <w:rFonts/>
                <w:color w:val="262626" w:themeColor="text1" w:themeTint="D9"/>
              </w:rPr>
            </w:pPr>
            <w:r>
              <w:t>		www.schneiderelectric.es	Schneider Electric, como especialista global en gestión de la energía y con operaciones en más de 100 países, ofrece soluciones integrales para diferentes segmentos de mercado, ostentando posiciones de liderazgo en energía e infraestructuras, industria, edificios y centros de proceso de datos, así como una amplia presencia en el sector residencial. A través de su compromiso de ayudar a las personas y a las organizaciones a maximizar el uso de la energía de manera más segura, más fiable y más eficiente; los 114.000 colaboradores de la compañía alcanzaron un volumen de negocio de más de 18.300 millones de euros en 2008.  En España, es líder de su sector con un volumen de negocio superior a 1.180 millones de euros,  3.800 empleados, 9 centros de producción  y un  centro logístico de 46.000m2.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https://www.notasdeprensa.es/schneider-electric-presenta-la-nueva-tarifa-de_1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