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presenta la nueva edición 2024 de su Catálogo general interactivo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recurso online especialmente pensado para proporcionar a los profesionales del sector la información clave para todas las soluciones y productos de Schneider Electric, tanto de Residencial y Terciario como para Industria y Centros de Datos, de forma fácil, rápida e intuitiva. Al ser un catálogo digital e interactivo, permite tomar y grabar notas, crear e importar listas de productos y acceder a información técnica de valor para el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lanzado la nueva edición de su nuevo catálogo general interactivo 2024, en formato digital e interactivo, que permite acceder online, rápida y fácilmente, a la información clave de todas las soluciones y productos de la empresa, desde cualquier dispositivo y en cualquier momento. Además de las novedades, el catálogo integra contenidos técnicos que añaden más valor a los profesionales, así como enlaces a contenidos adicionales y herramientas y servicios relacionados con los productos de Schneider Electric.</w:t>
            </w:r>
          </w:p>
          <w:p>
            <w:pPr>
              <w:ind w:left="-284" w:right="-427"/>
              <w:jc w:val="both"/>
              <w:rPr>
                <w:rFonts/>
                <w:color w:val="262626" w:themeColor="text1" w:themeTint="D9"/>
              </w:rPr>
            </w:pPr>
            <w:r>
              <w:t>Principales novedades del Catálogo general 2024 de Schneider ElectricEl catálogo presenta una amplia gama de productos diseñados para optimizar la eficiencia y la sostenibilidad en diversos entornos, como el residencial, el industrial, el terciario y los centros de datos. Entre las novedades más relevantes, destacan:</w:t>
            </w:r>
          </w:p>
          <w:p>
            <w:pPr>
              <w:ind w:left="-284" w:right="-427"/>
              <w:jc w:val="both"/>
              <w:rPr>
                <w:rFonts/>
                <w:color w:val="262626" w:themeColor="text1" w:themeTint="D9"/>
              </w:rPr>
            </w:pPr>
            <w:r>
              <w:t>En Residencial y Pequeño Terciario: Wiser Home, una nueva evolución del ecosistema Wiser, que se convierte en un sistema integral de gestión activa de la energía en el hogar. Esta evolución permite a los usuarios monitorizar y optimizar la producción, y el consumo de su energía; y el nuevo cargador de vehículo eléctrico para viviendas unifamiliares, Schneider Charge, una estación de carga inteligente para vehículos eléctricos que se puede operar de forma remota mediante la aplicación Wiser para una automatización y gestión de la energía de todo el hogar. Y, en cuanto a protección y control, la gama Resi9 incorpora nuevos interruptores automáticos estrechos DPN, interruptores automáticos diferenciales combinados y la ampliación de interruptores diferenciales de Tipo A. Además, Unica Deco es la nueva gama de marcos para mecanismos de Unica, que cuenta con una estética moderna, de líneas rectas y efecto flotante, que juega tanto con la vista como con el tacto.</w:t>
            </w:r>
          </w:p>
          <w:p>
            <w:pPr>
              <w:ind w:left="-284" w:right="-427"/>
              <w:jc w:val="both"/>
              <w:rPr>
                <w:rFonts/>
                <w:color w:val="262626" w:themeColor="text1" w:themeTint="D9"/>
              </w:rPr>
            </w:pPr>
            <w:r>
              <w:t>En Dispositivos y sistemas de instalación: SpaceLogic KNX Módulo Híbrido permite conectar el controlador Wiser for KNX de manera sencilla, integrando dispositivos Zigbee en una única plataforma; y también destaca la nueva pantalla táctil KNX  SpaceLogic 4", que permite controlar cualquier estancia de forma sencilla e intuitiva, combinando la funcionalidad de un termostato, la versatilidad de un pulsador y la facilidad de uso de un smartphone.</w:t>
            </w:r>
          </w:p>
          <w:p>
            <w:pPr>
              <w:ind w:left="-284" w:right="-427"/>
              <w:jc w:val="both"/>
              <w:rPr>
                <w:rFonts/>
                <w:color w:val="262626" w:themeColor="text1" w:themeTint="D9"/>
              </w:rPr>
            </w:pPr>
            <w:r>
              <w:t>En Aparamenta modular y carga de vehículo eléctrico: EVlink Pro Pay, una solución de pago ad hoc que puede administrar hasta 10 puntos de carga y cumple con la regulación AFIR; y el nuevo cargador de corriente continua EVlink Pro DC, de 120 kW a 180 kW, que permite a los vehículos alcanzar el 80% de carga en tan solo 20 minutos.</w:t>
            </w:r>
          </w:p>
          <w:p>
            <w:pPr>
              <w:ind w:left="-284" w:right="-427"/>
              <w:jc w:val="both"/>
              <w:rPr>
                <w:rFonts/>
                <w:color w:val="262626" w:themeColor="text1" w:themeTint="D9"/>
              </w:rPr>
            </w:pPr>
            <w:r>
              <w:t>En Control y Monitorización: Termostatos TC900. La nueva serie TC900 de termostatos fancoil está diseñada para edificios de oficinas, hoteles, aplicaciones hospitalarias y residenciales, para aplicaciones de 2 o 4 tubos.</w:t>
            </w:r>
          </w:p>
          <w:p>
            <w:pPr>
              <w:ind w:left="-284" w:right="-427"/>
              <w:jc w:val="both"/>
              <w:rPr>
                <w:rFonts/>
                <w:color w:val="262626" w:themeColor="text1" w:themeTint="D9"/>
              </w:rPr>
            </w:pPr>
            <w:r>
              <w:t>En Gestión Energética: EcoStruxure™ Energy Hub. Esta plataforma en la nube es la mejor herramienta para una supervisión energética sencilla de las instalaciones eléctricas. Habilita la conexión de los datos de uno o varios emplazamientos a través de tecnología IoT con la pasarela EcoStruxure Panel Server.</w:t>
            </w:r>
          </w:p>
          <w:p>
            <w:pPr>
              <w:ind w:left="-284" w:right="-427"/>
              <w:jc w:val="both"/>
              <w:rPr>
                <w:rFonts/>
                <w:color w:val="262626" w:themeColor="text1" w:themeTint="D9"/>
              </w:rPr>
            </w:pPr>
            <w:r>
              <w:t>En Distribución de Potencia: ComPacT NS800 a 3200A. La nueva generación de interruptores automáticos de caja moldeada cubre desde 800 a 3200A, presentando un diseño innovador y una mayor conectividad con nuevos auxiliares inalámbricos.</w:t>
            </w:r>
          </w:p>
          <w:p>
            <w:pPr>
              <w:ind w:left="-284" w:right="-427"/>
              <w:jc w:val="both"/>
              <w:rPr>
                <w:rFonts/>
                <w:color w:val="262626" w:themeColor="text1" w:themeTint="D9"/>
              </w:rPr>
            </w:pPr>
            <w:r>
              <w:t>En Envolventes Universales: PanelSet SFN, la nueva generación de envolventes de acero descarbonizado, para grandes cuadros eléctricos, automatización, control industrial y distribución eléctrica.</w:t>
            </w:r>
          </w:p>
          <w:p>
            <w:pPr>
              <w:ind w:left="-284" w:right="-427"/>
              <w:jc w:val="both"/>
              <w:rPr>
                <w:rFonts/>
                <w:color w:val="262626" w:themeColor="text1" w:themeTint="D9"/>
              </w:rPr>
            </w:pPr>
            <w:r>
              <w:t>Schneider Electric añade además su gama de armarios y envolventes de hasta 125A, pasando de Pragma a PrismaSeT XS, siguiendo la línea de solidez, diseño y espacio para cableado de Pragma; además del nuevo color RAL 9003, ahora se incorporan más funciones.</w:t>
            </w:r>
          </w:p>
          <w:p>
            <w:pPr>
              <w:ind w:left="-284" w:right="-427"/>
              <w:jc w:val="both"/>
              <w:rPr>
                <w:rFonts/>
                <w:color w:val="262626" w:themeColor="text1" w:themeTint="D9"/>
              </w:rPr>
            </w:pPr>
            <w:r>
              <w:t>El catálogo incluye todos los productos clave de cada categoría, como los de automatización y control y de Infraestructura IT, entre los que destaca la gama TeSys, que cumple 100 años como líder en gestión de motores, por su aportación en eficiencia, fiabilidad, y reducción de emisiones directas e indirectas de CO₂, contribuyendo a la sostenibilidad.</w:t>
            </w:r>
          </w:p>
          <w:p>
            <w:pPr>
              <w:ind w:left="-284" w:right="-427"/>
              <w:jc w:val="both"/>
              <w:rPr>
                <w:rFonts/>
                <w:color w:val="262626" w:themeColor="text1" w:themeTint="D9"/>
              </w:rPr>
            </w:pPr>
            <w:r>
              <w:t>"Después de meses de trabajo, tenemos ya preparada una nueva edición del Catálogo de Schneider Electric donde los profesionales del sector eléctrico podrán encontrar todas nuestras novedades -muchísimas-, pero también nuestras principales referencias estructuradas de forma sencilla. Este año además hemos continuado implementando mejoras tecnológicas para que la búsqueda de la información sea más rápida, para que en un solo clic puedan acceder a todos los recursos que necesitan, hacer su cesta de productos y un larguísimo etcétera para contribuir a facilitar el día a día de nuestros clientes y ayudarles a ser más eficientes y ofrecer un mejor servicio a sus clientes. El año pasado recibimos más de un millón de visitas, por lo que estamos muy agradecidos por la confianza depositada en nosotros" asegura Meritxell Arús Directora de Marketing y Comunicación en Schneider Electric Iberia.</w:t>
            </w:r>
          </w:p>
          <w:p>
            <w:pPr>
              <w:ind w:left="-284" w:right="-427"/>
              <w:jc w:val="both"/>
              <w:rPr>
                <w:rFonts/>
                <w:color w:val="262626" w:themeColor="text1" w:themeTint="D9"/>
              </w:rPr>
            </w:pPr>
            <w:r>
              <w:t>El catálogo ya está disponible online y se puede acceder a él en cualquier momento en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https://www.notasdeprensa.es/schneider-electric-presenta-la-nueva-edicion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Innovación Tecnológica Sector Energético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