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nombra a Elisabet Guasch como nueva Vicepresidenta de Recursos Humanos para la Zona Ibérica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Guasch marcará un compromiso renovado con el desarrollo del talento y la cultura organizacional, alineando la estrategia de la empresa con una transformación digital centrada en las personas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ha anunciado el nombramiento de Elisabet Guasch como Vicepresidenta de Recursos Humanos para España y Portugal, incorporándose en el Comité de Dirección de la Zona Ibérica  </w:t>
            </w:r>
          </w:p>
          <w:p>
            <w:pPr>
              <w:ind w:left="-284" w:right="-427"/>
              <w:jc w:val="both"/>
              <w:rPr>
                <w:rFonts/>
                <w:color w:val="262626" w:themeColor="text1" w:themeTint="D9"/>
              </w:rPr>
            </w:pPr>
            <w:r>
              <w:t>Con una sólida trayectoria en la gestión de personas y la transformación cultural en empresas tecnológicas, Elisabet ha ido acumulando una amplia experiencia en organizaciones de gran envergadura como Schibsted, Privalia y Trovit. Previamente, ocupaba el cargo de Directora de Recursos Humanos y Comunicación para los mercados europeos en Adevinta.  </w:t>
            </w:r>
          </w:p>
          <w:p>
            <w:pPr>
              <w:ind w:left="-284" w:right="-427"/>
              <w:jc w:val="both"/>
              <w:rPr>
                <w:rFonts/>
                <w:color w:val="262626" w:themeColor="text1" w:themeTint="D9"/>
              </w:rPr>
            </w:pPr>
            <w:r>
              <w:t>Licenciada en Psicología, Guasch tiene un Máster en Recursos Humanos y un MBA por ESADE. Su perfil profesional destaca por su capacidad para liderar procesos de cambio y su enfoque estratégico en la gestión del talento, factores clave para acelerar la transformación de Schneider Electric en la región. </w:t>
            </w:r>
          </w:p>
          <w:p>
            <w:pPr>
              <w:ind w:left="-284" w:right="-427"/>
              <w:jc w:val="both"/>
              <w:rPr>
                <w:rFonts/>
                <w:color w:val="262626" w:themeColor="text1" w:themeTint="D9"/>
              </w:rPr>
            </w:pPr>
            <w:r>
              <w:t>"Me siento orgullosa de unirme a una empresa que pone a las personas en el centro de la estrategia, que fomenta y prioriza un entorno inclusivo y dinámico" comenta Elisabet Guasch, Vicepresidenta de Recursos Humanos para la Zona Ibérica en Schneider Electric. "Nuestro objetivo será seguir impulsando el desarrollo del talento y promover una cultura que apoye la innovación y el bienestar de nuestros equipos, elementos clave para la estrategia de RR. HH. de Schneider Electric" afirma Guasch. </w:t>
            </w:r>
          </w:p>
          <w:p>
            <w:pPr>
              <w:ind w:left="-284" w:right="-427"/>
              <w:jc w:val="both"/>
              <w:rPr>
                <w:rFonts/>
                <w:color w:val="262626" w:themeColor="text1" w:themeTint="D9"/>
              </w:rPr>
            </w:pPr>
            <w:r>
              <w:t>Con este nombramiento, Schneider Electric reafirma su compromiso de seguir atrayendo y desarrollando el talento, apoyando la evolución continua de la compañía en un entorno cada vez más digital y sostenible. Con las personas como el centro de su estrategia, Schneider Electric refuerza que la transformación digital no solo implica tecnología, sino también un cambio profundo en la gestión del talento, abogando por ecosistemas dinámicos.  </w:t>
            </w:r>
          </w:p>
          <w:p>
            <w:pPr>
              <w:ind w:left="-284" w:right="-427"/>
              <w:jc w:val="both"/>
              <w:rPr>
                <w:rFonts/>
                <w:color w:val="262626" w:themeColor="text1" w:themeTint="D9"/>
              </w:rPr>
            </w:pPr>
            <w:r>
              <w:t>La transición de una cultura de control a una de confianza, donde las personas son empoderadas, al igual que sus oportunidades de desarrollo y apoyo personal, son algunos de los muchos conceptos que se defienden a diario en la empresa. </w:t>
            </w:r>
          </w:p>
          <w:p>
            <w:pPr>
              <w:ind w:left="-284" w:right="-427"/>
              <w:jc w:val="both"/>
              <w:rPr>
                <w:rFonts/>
                <w:color w:val="262626" w:themeColor="text1" w:themeTint="D9"/>
              </w:rPr>
            </w:pPr>
            <w:r>
              <w:t>Gracias a estos valores, Schneider Electric destaca entre las empresas por su gestión del talento y su compromiso con la diversidad, igualdad de oportunidades, formación y flexibilidad.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Team Lewis</w:t>
      </w:r>
    </w:p>
    <w:p w:rsidR="00AB63FE" w:rsidRDefault="00C31F72" w:rsidP="00AB63FE">
      <w:pPr>
        <w:pStyle w:val="Sinespaciado"/>
        <w:spacing w:line="276" w:lineRule="auto"/>
        <w:ind w:left="-284"/>
        <w:rPr>
          <w:rFonts w:ascii="Arial" w:hAnsi="Arial" w:cs="Arial"/>
        </w:rPr>
      </w:pPr>
      <w:r>
        <w:rPr>
          <w:rFonts w:ascii="Arial" w:hAnsi="Arial" w:cs="Arial"/>
        </w:rPr>
        <w:t>93 522 86 00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https://www.notasdeprensa.es/schneider-electric-nombra-a-elisabet-guasch</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Nombramientos Recursos humanos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