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Savia celebra su 5º aniversario destacando el bienestar de los empleados como clave del éxito empresarial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una visión holística de la salud y la prevención, la plataforma de MAPFRE ha lanzado diversos servicios en estos cinco años, incluyendo asesoría médica, psicología y nutrición o servicios de salud presenciales, posicionándose como un referente en la salud digital en España. El evento, en el que el equipo de Savia ha compartido aprendizajes, visión y futuro ante clientes, medios y empresas, coincide con el "día más feliz del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Savia, la plataforma de salud digital de MAPFRE, ha celebrado su quinto aniversario con un evento que coincidió con el "día más feliz del año". El encuentro reunió a clientes, medios de comunicación y empresas para compartir aprendizajes, visión y futuro en el ámbito del bienestar corporativo. </w:t>
            </w:r>
          </w:p>
          <w:p>
            <w:pPr>
              <w:ind w:left="-284" w:right="-427"/>
              <w:jc w:val="both"/>
              <w:rPr>
                <w:rFonts/>
                <w:color w:val="262626" w:themeColor="text1" w:themeTint="D9"/>
              </w:rPr>
            </w:pPr>
            <w:r>
              <w:t>El encuentro, celebrado en las oficinas de Making Science, comenzó con una bienvenida por parte de Carlos Hernández Rueda, director de desarrollo de negocio y producto de Savia. A continuación, Pedro Díaz Yuste, CEO de Savia, presentó los logros de la compañía en sus primeros cinco años, resumidos en los pilares de Humildad, Optimismo y Pasión (HOP). Posteriormente, Carlos Hernández Rueda retomó la palabra para explicar como Savia ha transformado su modelo de negocio para enfocarse en el bienestar corporativo. </w:t>
            </w:r>
          </w:p>
          <w:p>
            <w:pPr>
              <w:ind w:left="-284" w:right="-427"/>
              <w:jc w:val="both"/>
              <w:rPr>
                <w:rFonts/>
                <w:color w:val="262626" w:themeColor="text1" w:themeTint="D9"/>
              </w:rPr>
            </w:pPr>
            <w:r>
              <w:t>La jornada continuó con una mesa redonda en la que participaron destacados clientes de Savia, compartiendo sus experiencias y casos de éxito. Entre los panelistas se encontraban Armando Gómez Rey, responsable de Bienestar y salud laboral de FNAC España; Rubén García Bernal, vicepresidente de Organización de Valorian; y Manuel Asla, director de Marketing y producto de Edenred. Rubén García y Armando Gómez agradecieron a Savia por disponer de "unos profesionales y especialistas médicos de primer nivel". Por su parte, Manuel Asla destacó la "labor pedagógica" de la plataforma en su objetivo de "mejorar los hábitos y el bienestar de los empleados", considerados por Armando Gómez como "lo más importante de la empresa". A su vez, Rubén García aspira a "seguir creciendo juntos" para mantener "la profesionalidad, innovación, flexibilidad e inmediatez y la orientación al usuario". </w:t>
            </w:r>
          </w:p>
          <w:p>
            <w:pPr>
              <w:ind w:left="-284" w:right="-427"/>
              <w:jc w:val="both"/>
              <w:rPr>
                <w:rFonts/>
                <w:color w:val="262626" w:themeColor="text1" w:themeTint="D9"/>
              </w:rPr>
            </w:pPr>
            <w:r>
              <w:t>En estos cinco años, Savia se ha consolidado en el mercado de la salud digital, atendiendo a más de 120.000 clientes y gestionando una red de más de 5.000 especialistas y unos 2.500 centros médicos en su plataforma. La compañía ha ampliado sus servicios para incluir psicología, nutrición, bienestar corporativo o servicios de salud presenciales, adaptándose continuamente a las necesidades cambiantes de sus clientes. </w:t>
            </w:r>
          </w:p>
          <w:p>
            <w:pPr>
              <w:ind w:left="-284" w:right="-427"/>
              <w:jc w:val="both"/>
              <w:rPr>
                <w:rFonts/>
                <w:color w:val="262626" w:themeColor="text1" w:themeTint="D9"/>
              </w:rPr>
            </w:pPr>
            <w:r>
              <w:t>Pedro Díaz Yuste destacó en su presentación que la visión de Savia siempre ha sido centrarse en el cliente, ofreciendo una propuesta de valor en salud y bienestar a través de un enfoque omnicanal que se adapta a las necesidades de la sociedad. Esta orientación ha sido fundamental para lograr importantes acuerdos estratégicos, mejorando el cuidado de los empleados y creando estrategias de valor añadido para los consumidores, como es el caso de Orange Salud. </w:t>
            </w:r>
          </w:p>
          <w:p>
            <w:pPr>
              <w:ind w:left="-284" w:right="-427"/>
              <w:jc w:val="both"/>
              <w:rPr>
                <w:rFonts/>
                <w:color w:val="262626" w:themeColor="text1" w:themeTint="D9"/>
              </w:rPr>
            </w:pPr>
            <w:r>
              <w:t>Por su parte, Carlos Hernández Rueda resaltó que el bienestar impulsa la felicidad y, por ende, el éxito empresarial. Citó investigaciones que demuestran que las empresas que invierten en el bienestar de sus empleados experimentan un aumento del 31% en productividad y una reducción del 23% en estrés laboral, proporcionando soluciones que promueven la salud mental y física de los empleados. Hernández enfatizó que el 93% de los trabajadores considera que el bienestar es tan importante como el salario, y que más de la mitad de la población ha experimentado depresión en el trabajo en algún momento. </w:t>
            </w:r>
          </w:p>
          <w:p>
            <w:pPr>
              <w:ind w:left="-284" w:right="-427"/>
              <w:jc w:val="both"/>
              <w:rPr>
                <w:rFonts/>
                <w:color w:val="262626" w:themeColor="text1" w:themeTint="D9"/>
              </w:rPr>
            </w:pPr>
            <w:r>
              <w:t>El quinto aniversario de Savia fue una celebración de sus logros pasados, pero también una reafirmación de su compromiso con la innovación y el bienestar integral, en los tres pilares estratégicos compartidos: flexibilidad, accesibilidad y personalización. </w:t>
            </w:r>
          </w:p>
          <w:p>
            <w:pPr>
              <w:ind w:left="-284" w:right="-427"/>
              <w:jc w:val="both"/>
              <w:rPr>
                <w:rFonts/>
                <w:color w:val="262626" w:themeColor="text1" w:themeTint="D9"/>
              </w:rPr>
            </w:pPr>
            <w:r>
              <w:t>Savia es la plataforma de salud digital de MAPFRE, que cuenta con más de 500.000 usuarios registrados y cerca de 120.000 clientes. Ofrece un amplio catálogo de servicios y permite acceder a más de 56 especialidades clínicas. La entidad ha logrado una valoración media de 4,4 estrellas en la App Store, con un 89,4% de los usuarios indicando que volvería a utilizar sus servicios.</w:t>
            </w:r>
          </w:p>
          <w:p>
            <w:pPr>
              <w:ind w:left="-284" w:right="-427"/>
              <w:jc w:val="both"/>
              <w:rPr>
                <w:rFonts/>
                <w:color w:val="262626" w:themeColor="text1" w:themeTint="D9"/>
              </w:rPr>
            </w:pPr>
            <w:r>
              <w:t>MAPFRE es la aseguradora de referencia en el mercado español, líder en el negocio de hogar y empresas, entre otros ramos, con más de 7,4 millones de clientes, alrededor de 11.000 empleados en España y más de 3.000 oficinas distribuidas por todo el territorio.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Jimena Sanz</w:t>
      </w:r>
    </w:p>
    <w:p w:rsidR="00C31F72" w:rsidRDefault="00C31F72" w:rsidP="00AB63FE">
      <w:pPr>
        <w:pStyle w:val="Sinespaciado"/>
        <w:spacing w:line="276" w:lineRule="auto"/>
        <w:ind w:left="-284"/>
        <w:rPr>
          <w:rFonts w:ascii="Arial" w:hAnsi="Arial" w:cs="Arial"/>
        </w:rPr>
      </w:pPr>
      <w:r>
        <w:rPr>
          <w:rFonts w:ascii="Arial" w:hAnsi="Arial" w:cs="Arial"/>
        </w:rPr>
        <w:t>Comunicación de MAPFRE</w:t>
      </w:r>
    </w:p>
    <w:p w:rsidR="00AB63FE" w:rsidRDefault="00C31F72" w:rsidP="00AB63FE">
      <w:pPr>
        <w:pStyle w:val="Sinespaciado"/>
        <w:spacing w:line="276" w:lineRule="auto"/>
        <w:ind w:left="-284"/>
        <w:rPr>
          <w:rFonts w:ascii="Arial" w:hAnsi="Arial" w:cs="Arial"/>
        </w:rPr>
      </w:pPr>
      <w:r>
        <w:rPr>
          <w:rFonts w:ascii="Arial" w:hAnsi="Arial" w:cs="Arial"/>
        </w:rPr>
        <w:t>655213370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https://www.notasdeprensa.es/savia-celebra-su-5-aniversario-destacando-el_1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Madrid Recursos humanos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