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Cantabria el 15/02/2023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SaveFamily anuncia un año récord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SaveFamily, líder europeo en tecnología para niños, ancianos y personas dependientes, ha anunciado sus resultados financieros y comerciales del año 2022. Con más de 55.000 dispositivos comercializados, SaveFamily ha logrado un destacado aumento  del 40% en comparación con el año anterior. Además, las ventas por valor de más de 4,5 millones de euros representan un aumento del 60% respecto a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evolución positiva de SaveFamily no solo se ve reflejado en sus ventas, sino también en su EBITDA, que además de cerrar un año más en positivo, ha experimentado un aumento del 60% en comparación con el año anterior. Este crecimiento se debe, en parte, a la expansión internacional de la empresa, que ha visto incrementadas su ventas en un 127% fuera de España. El producto estrella de SaveFamily, el smartwatch con GPS y llamadas para el público infantil y personas dependientes, se ha situado como líder de ventas en 2022 en los principales market places.</w:t>
            </w:r>
          </w:p>
          <w:p>
            <w:pPr>
              <w:ind w:left="-284" w:right="-427"/>
              <w:jc w:val="both"/>
              <w:rPr>
                <w:rFonts/>
                <w:color w:val="262626" w:themeColor="text1" w:themeTint="D9"/>
              </w:rPr>
            </w:pPr>
            <w:r>
              <w:t>SaveFamily también ha lanzado al mercado tres nuevos productos en 2022:  Los nuevos relojes con GPS para niños "Enjoy" y "Slim"  y una innovadora cámara de impresión instantánea para niños. Estos productos han sido bien recibidos por el público y han contribuido al crecimiento de la empresa durante el pasado año. Además, la empresa ha evolucinado el modelo Senior, dirigido a ancianos y personas dependientes, creando un smartwatch con servicios de teleasistencia puntero en el mercado español. </w:t>
            </w:r>
          </w:p>
          <w:p>
            <w:pPr>
              <w:ind w:left="-284" w:right="-427"/>
              <w:jc w:val="both"/>
              <w:rPr>
                <w:rFonts/>
                <w:color w:val="262626" w:themeColor="text1" w:themeTint="D9"/>
              </w:rPr>
            </w:pPr>
            <w:r>
              <w:t>Cabe destacar el nuevo sistema de suscripción premium de SaveFamily lanzado en diciembre de 2022 y que en apenas 2 meses supera los 2000 suscriptores.</w:t>
            </w:r>
          </w:p>
          <w:p>
            <w:pPr>
              <w:ind w:left="-284" w:right="-427"/>
              <w:jc w:val="both"/>
              <w:rPr>
                <w:rFonts/>
                <w:color w:val="262626" w:themeColor="text1" w:themeTint="D9"/>
              </w:rPr>
            </w:pPr>
            <w:r>
              <w:t>Por otro lado, SaveFamily ha colaborado durante este 2022 con marcas reconocidas como Wr. Wonderful, Kinder, Mayoral y Gullón en diferentes proyectos dirigidos a las familias españolas.</w:t>
            </w:r>
          </w:p>
          <w:p>
            <w:pPr>
              <w:ind w:left="-284" w:right="-427"/>
              <w:jc w:val="both"/>
              <w:rPr>
                <w:rFonts/>
                <w:color w:val="262626" w:themeColor="text1" w:themeTint="D9"/>
              </w:rPr>
            </w:pPr>
            <w:r>
              <w:t>SaveFamily, desde el inicio comprometido con la igualdad de género, cuenta con una representación equilibrada de mujeres y hombres en su equipo, así como en su comité directivo. La empresa cree firmemente en la importancia de la diversidad y la inclusión en el lugar de trabajo y espera seguir promoviendo estos valores en el futuro.</w:t>
            </w:r>
          </w:p>
          <w:p>
            <w:pPr>
              <w:ind w:left="-284" w:right="-427"/>
              <w:jc w:val="both"/>
              <w:rPr>
                <w:rFonts/>
                <w:color w:val="262626" w:themeColor="text1" w:themeTint="D9"/>
              </w:rPr>
            </w:pPr>
            <w:r>
              <w:t>El CEO de SaveFamily, Jorge Álvarez ha mostrado su satisfacción con los resultados obtenidos durante el año 2022, remarcando el compromiso firme de la empresa con la calidad de los productos y agradeciendo la implicación de todo el equipo y a todos los clientes que han confiado en SaveFamily  que, gracias al efecto boca a boca y a las recomendaciones entre amigos, grupos escolares o familiares,  ha logrado obtener esos resultados.  </w:t>
            </w:r>
          </w:p>
          <w:p>
            <w:pPr>
              <w:ind w:left="-284" w:right="-427"/>
              <w:jc w:val="both"/>
              <w:rPr>
                <w:rFonts/>
                <w:color w:val="262626" w:themeColor="text1" w:themeTint="D9"/>
              </w:rPr>
            </w:pPr>
            <w:r>
              <w:t>Acerca de SaveFamilySaveFamily es una empresa europea líder en el sector de dispositivos tecnológicos para la familia. La empresa se enfoca en promover la autonomía y seguridad de sus usuarios. Con un enfoque en la calidad y el servicio al cliente, SaveFamily es una empresa comprometida a mejorar la vida de las personas a través de la tecnología.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Alonso</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w:t>
      </w:r>
    </w:p>
    <w:p w:rsidR="00AB63FE" w:rsidRDefault="00C31F72" w:rsidP="00AB63FE">
      <w:pPr>
        <w:pStyle w:val="Sinespaciado"/>
        <w:spacing w:line="276" w:lineRule="auto"/>
        <w:ind w:left="-284"/>
        <w:rPr>
          <w:rFonts w:ascii="Arial" w:hAnsi="Arial" w:cs="Arial"/>
        </w:rPr>
      </w:pPr>
      <w:r>
        <w:rPr>
          <w:rFonts w:ascii="Arial" w:hAnsi="Arial" w:cs="Arial"/>
        </w:rPr>
        <w:t>+34 631476815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https://www.notasdeprensa.es/savefamily-anuncia-un-ano-record-en-2022_1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