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04/09/2012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Ruralia, en franquicia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asturiana de turismo rural exporta su modelo de negocio al resto de España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Ruralia, la agencia de viajes especializada en alojamientos rurales se lanza al mercado nacional a través del modelo de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firma lleva 20 años operando en la zona oriental de Asturias y el Occidente de Cantabria, y se ha convertido en un referente tanto para propietarios como para viajeros.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Su innovador concepto va más allá de la tradicional central de reservas online. Además de ser punto de venta y distribución de espacios rurales, ofrece un servicio de valor al situarse físicamente en la zona donde se encuentra el alojamiento contratado.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idea de exportar este modelo de negocio  surge en un momento en el que el turismo rural está en auge y “puede ser mejor explotado”, tal y como comenta el director de Franquicias de Ruralia, Pedro Cembreros.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Actualmente la marca cuenta con 50.000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Su canon de entrada previo asciende a 9.000 euros con un royalty de explotación del 3% sobre la cifra de negocio y un royalty de publicidad del 1,5%.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Los interesados pueden ponerse en contacto con Ruralia en el 902107070 o a través de la dirección de correo electrónico pedro@ruralia.com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recibir más información:	Departamento de Comunicación de Ruralia	606417739	redacción@ruralia.com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Pedro Cembreros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Proyecto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902 10 70 70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https://www.notasdeprensa.es/ruralia-en-franquicia-0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