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quiere que el Gobierno ponga por escrito qué entiende por delitos de corrupción y si excluye la malversación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portavoz de Unión Progreso y Democracia (UPyD) en el Congreso, Rosa Díez, quiere que el Gobierno le aclare por escrito a qué "delitos concretos" se refiere el ministro de Justicia, Alberto Ruiz Gallardón, cuando habla de "corrupción" y si acaso no incluye en ese 'paquete' la malversación de fondos públicos.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Díez ha registrado varias preguntas sobre este asunto en el Congreso después de que Gallardón afirmarse este miércoles: "Este Gobierno no ha concedido un solo indulto en casos de corrupción. Es más, mientras yo sea ministro de Justicia, no lo va a hacer". 		Un día después, el ministro ha querido precisar que la corrupción no es un concepto jurídico que esté delimitado en el Código Penal y que sus palabras se referían a una pregunta concreta sobre políticos que se llevan al bolsillo dinero público. 		"En España ningún político que se haya llevado el dinero a su bolsillo ha tenido un indulto ni lo va a tener --ha remarcado en los pasillos del Congreso--. Ningún político que se lleve un solo euro a su bolsillo será jamás indultado. Ni lo han sido, ni lo van a ser. Es decisión firme del Gobierno". 		¿ESTÁ DISPUESTO A CAMBIAR LA LEY? 		Pero, pese a esta precisión, la líder de la formación magenta ha explicado a Europa Press que considera necesario que el Gobierno aclare algunos puntos, sobre todo, aduce, teniendo en cuenta "la recurrente negativa" del Gobierno y del PP a "limitar la medida de gracia de manera que delitos como la corrupción no puedan ser beneficiados por el indulto". 		"¿A qué delitos concretos se refiere el ministro cuando habla de "corrupción"? ¿No considera el Gobierno el delito de malversación como un delito asociado a la corrupción?", reza el escrito registrado por Rosa Díez, quien también pregunta al Ejecutivo que "si descarta conceder indultos sobre delitos relacionados con la corrupción, cómo explica los numerosos indultos concedidos a personas condenadas por delitos de malversación de fondos públicos". 		Además, demanda al Gobierno que especifique cómo piensa evitar que futuros gobiernos sí indulten a condenados por corrupción y si es que ahora sí es partidario de reformar la ley que regula la medida de gracia y que data de 1870. 		La Voz Libre: Rosa Díez quiere que el Gobierno ponga por escrito qué entiende por delitos de corrupción y si excluye la malversación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https://www.notasdeprensa.es/rosa-diez-quiere-que-el-gobierno-ponga-por_1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