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Roig: “Somos un club de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Villarreal, Fernando Roig, aprovechó la rueda de prensa de la renovación de Cani para hacer un repaso de la actualidad amarilla, en la que tuvo un protagonismo especial la buena situación del club amarillo, que según explicó el mandatario, goza de una magnífica situación tanto económica como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“Tenemos un gran equipo, una gran plantilla y unas grandes instalaciones. Tenemos todo eso y no debemos dinero a nadie. Tenemos muchos activos y ninguna deuda. El Villarreal es un club de futuro, un club que ha hecho un gran esfuerzo para estar al día en todos los aspectos, pero nuestro crecimiento tiene que ser sostenido”, explicó el dirigente amarillo.</w:t>
            </w:r>
          </w:p>
          <w:p>
            <w:pPr>
              <w:ind w:left="-284" w:right="-427"/>
              <w:jc w:val="both"/>
              <w:rPr>
                <w:rFonts/>
                <w:color w:val="262626" w:themeColor="text1" w:themeTint="D9"/>
              </w:rPr>
            </w:pPr>
            <w:r>
              <w:t>	Así, el presidente habló del ejercicio que el Submarino acaba de cerrar y destacó que, con el ajuste a final de campaña, los amarillos son un club plenamente saneado. “Tuvimos pérdidas el año pasado como consecuencia del descenso porque de mantuvimos la cantera en el mismo nivel y los ingresos no fueron los mismos, sino muy inferiores. Hubo pérdidas y, como habíamos hecho una ampliación de capital importante, ahora se ha reducido el capital social y se han enjugado las pérdidas. En estos momentos no tenemos una deuda absolutamente con nadie, el Villarreal es un club totalmente saneado y lo ha conseguido año a año, temporada a temporada, algo muy complicado en el fútbol español y que nos supone una enorme satisfacción”.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Villarreal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https://www.notasdeprensa.es/roig-somos-un-club-de-futuro_1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