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Bogotá el 08/08/2024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Ricardo Ramos D’Agostino: Estrategias de inversión en el sector energético renovable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Ricardo Ramos D’Agostino lanza nuevas estrategias en su más reciente conferencia sobre inversiones en el sector energético renovable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Ramos D’Agostino, especialista en Derecho de Hidrocarburos, presentó nuevas estrategias de inversión en su reciente conferencia sobre el sector energético renovable.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conferencia llamada  and #39;Cumbre de Inversiones Sostenibles: Oportunidades y Estrategias en Energías Limpias and #39; reunió a expertos y líderes del sector para discutir las oportunidades emergentes y las mejores prácticas para invertir en energías limpias y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Contexto y relevanciaEs un momento crucial para la transición energética global, la inversión en energías renovables se ha convertido en una prioridad estratégica tanto para inversores individuales como para corporaciones.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Ramos D’Agostino, con su vasta experiencia en el sector hidrocarburos, subrayó durante la conferencia la importancia de adoptar un enfoque sostenible, proactivo y bien informado.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"Invertir en energías renovables no solo es una oportunidad para obtener grandes retornos, sino una necesidad urgente para asegurar la viabilidad de nuestro planeta", comentó Ricardo Ramos D’Agostino.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Ramos D’Agostino: estrategias de inversión clave en energías renovablesRicardo Ramos D’Agostino presentó varias estrategias de inversión que los asistentes pueden implementar para maximizar sus retornos en el sector de energías renovables: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Inversiones en Energía Solar: La energía solar continúa siendo una de las áreas más prometedoras debido a la reducción en los costos de instalación y los avances tecnológicos.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recomendó enfocarse en proyectos solares que ofrezcan retornos a largo plazo y contribuyan significativamente a la reducción de emisiones de carbono.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energía solar es esencial para diversificar y fortalecer las carteras de inversión", afirmó Ricardo Ramos D’Agostino.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Proyectos de Energía Eólica: Tanto la energía eólica onshore como offshore presentan oportunidades significativas debido a la creciente demanda de energía limpia.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destacó la importancia de invertir en proyectos que no solo sean rentables, sino que también promuevan la sostenibilidad.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energía eólica es una pieza clave para alcanzar nuestros objetivos de sostenibilidad global," señaló Ricardo Ramos D’Agostino.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Tecnologías de Almacenamiento de Energía: Con el aumento de la capacidad de las baterías y otras tecnologías de almacenamiento de energía, este sector ofrece una excelente oportunidad para estabilizar la oferta energética y mejorar la eficiencia.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"Invertir en almacenamiento de energía no solo asegura la estabilidad de la red eléctrica, sino que también ofrece altos rendimientos," mencionó Ricardo.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Anuncios y servicios adicionales de Ricardo Ramos D’AgostinoEn la conferencia, Ricardo Ramos D’Agostino también anunció el lanzamiento de varios servicios de apoyo para inversores en energías renovables, incluyendo: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Foros de Inversión y Talleres: Eventos regulares donde se presentarán las últimas tendencias y oportunidades en el sector de energías renovables, permitiendo a los inversores interactuar con expertos y líderes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Asesoría Personalizada: Servicios de consultoría que proporcionan análisis de mercado en tiempo real y estrategias personalizadas para cada inversor.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 de Networking: Una plataforma para que los inversores compartan experiencias, formen alianzas estratégicas y accedan a estudios de caso de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Relevantes sobre el Sector Energético RenovableSegún Statista, las energías renovables representaron aproximadamente el 29% de la generación global de electricidad en 2020, con expectativas de crecimiento continuo.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Ramos D’Agostino destaca que "esta tendencia refleja una oportunidad inmensa para los inversores que buscan combinar rendimientos sólidos con impacto ambiental positivo."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según las Naciones Unidas, la transición a energías renovables podría ahorrar al mundo hasta 4,2 billones de USD al año para 2030 en reducción de contaminación y efectos climáticos adversos.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"Invertir en energías renovables es una decisión estratégica que beneficia tanto al medio ambiente como a la economía global", añade Ricardo.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se proyecta que para 2050, las energías renovables podrían representar un gran porcentaje de la electricidad mundial, marcando un cambio monumental hacia un futuro energético más limpio.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Ramos D’Agostino busca que los inversores no solo vean las energías renovables como una inversión rentable, sino como una parte esencial de su estrategia a largo plazo para un futuro sostenible.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enfoque en proporcionar análisis de mercado en tiempo real y asesoría personalizada, Ricardo se dedica a guiar a los inversores a través de la constante evolución del mercado energético.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Ricardo Ramos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COMMUNICATION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644945233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https://www.notasdeprensa.es/ricardo-ramos-d-agostino-estrategias-de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Sostenibilidad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