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11/08/2016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Retards i nous horaris en l'R16 de Catalunya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Generalitat considera insuficient la fiabilitat dels nous horaris a l'R16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secretari d’Infraestructures i Mobilitat, Ricard Font, ha qualificat aquest dijous d’ "inadmissible" la fiabilitat del servei en els primers dies d’aplicació dels nous horaris a la línia R16 (Barcelona Estació de França – Tortosa/Ulldecona). Amb els canvis "hem passat d’una puntualitat al juliol del 15% de mitjana a un 65%", ha exposat Font, "però la Generalitat vol una puntualitat del 90%", que és l’habitual a la xarxa de Regionals.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"Seguirem fent una anàlisi acurada del servei durant aquest mes", ha dit el secretari, "però si la fiabilitat no arriba al 90%, la Generalitat no acceptarà cap més proposta de canvi d’horaris per part d’Adif i de Renfe a la resta de línies".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Retards de fins a 30 minuts  L’objectiu de les modificacions és "guanyar puntualitat; que l’usuari sàpiga a quina hora surt i a quina hora arriba". Per tant, "no podem admetre que hi hagi puntes de retard de 16 minuts i que en alguns casos hagin arribat als 30 minuts" amb els nous horaris a l’R16, que es van començar a aplicar el 5 d’agost.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no funciona en aquest cas, no té sentit que la Generalitat ho accepti a la resta de línies", ha afirmat el secretari. "Renfe i Adif tenen l’obligació de complir amb la paraula donada a la Generalitat i als usuaris que amb els canvis es guanyaria en puntualitat". Si passat l’agost els retards es mantenen, "els demanarem explicacions i analitzarem alternatives", ha conclòs Font.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Treballs fins al maig del 2017  D’altra banda, el secretari ha recordat que les modificacions en els horaris, de vuit minuts més en el recorregut, estan condicionades a l’execució d’obres de millora. En concret, els treballs per eliminar una limitació temporal de velocitat entre l’estació de França i la de Sants el setembre, la finalització del nou enclavament de Mont-roig del Camp l’octubre i la posada en servei del tram de doble via entre Vandellós i Tarragona, el maig de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ha estat publicat primer en la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https://www.notasdeprensa.es/retards-i-nous-horaris-en-lr16-de-catalunya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