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València el 02/11/2022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Retail Future: La tienda física es el mayor empleador del país y es imposible que desaparezca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RETAIL future en esta quinta edición ha contado con 39 ponentes y ha ofrecido más de quince horas de debate, análisis y reflexión en torno al futuro inmediato del pequeño comercio y la artesanía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  ha centrado su segundo día en conocer experiencias tecnológicas aplicadas al sector del comercio y la artesanía. Cuestiones  sobre cómo utilizar la arquitectura, el interiorismo y la tecnología inmersiva en 3D, programas informáticos que predicen qué productos y servicios ofrecer a según qué clientes o gestión digital del stock de los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Pavón, CEO de GAMCO; Pablo Izquierdo, CEO en Arcotectura y Tecture y Pablo Saura, fundador en Beecial, han elevado el tono tecnológico en esta primera mesa de debate sobre Experiencias LAB RETAIL.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física no desapareceráA lo largo de esta segunda mañana también ha habido tiempo para conocer los nuevos escenarios del retail y Laureano Turienzo, CEO en Retailnewstrends ha analizado cómo aprovechar las oportunidades en el entorno actual, dejando muy claro que: ‘la tienda física es el mayor empleador del país y es imposible que desaparezca’.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intervención, este especialista en el sector del retail ha destacado que: ’vamos a un mundo tan digital que lo más disruptivo será lo más humano y en este nuevo ecosistema híbrido, el espacio físico y el online no son antagonistas’.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Comerciantes y artesanos ya asumen que ahora el consumidor es mucho más impaciente, exigente y está más informado, además de mucho más ecológico, por ello, Turienzo ha recordado que: ‘nos pueden derrotar en el precio, pero jamás en la atención al cliente’.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segunda jornada que, sin duda, ha dado para analizar muchas iniciativas de apoyo al retail como los marketplaces y la oportunidad que ofrecen para que pequeños vendedores amplíen su mercado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en RETAIL future han participado Víctor Font, director de operaciones en grupo VIKO; Jacobo Sanmartín de Big Bui; Víctor García de AVAMZES; JC Expósito, director de ecommerce en Abacus; Enrique Briones, CEO en Playmycenter y Nacho Andreu, CEO en Sport and Trend. Estos últimos ponentes han lanzado claves y consejos para vender en plataformas y tener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protagonistas en este foro de digitalización y tendencias para el pequeño comercio ha sido la irrupción del metaverso y cómo se van adaptando avatares y modelos digitales del pequeño comercio en este nuevo espacio virtual.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dos días y bajo el lema ‘RETAIL por_venir: una mirada colectiva al futuro del retail’, comerciantes, artesanos y expertos en comercio, consumo, marketing, diseño,economía, tecnología, incluso influencers del ámbito del retail  han analizado el futuro inmediato de un sector sujeto a constante evolución y con actores cambiantes, pero que siguen respondiendo a los roles clásicos de vendedor y consumidor. En total, han sido hasta 39 ponentes y más de 15 horas de foro, que se ha podido seguir de manera presencial y también por streaming.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Desirée Tornero Pardo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645697286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https://www.notasdeprensa.es/retail-future-la-tienda-fisica-es-el-mayor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