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Residencial Palau inaugura mejoras en espacios verdes y áreas recreativas tras el COVID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reciente pandemia de COVID-19 ha subrayado la importancia de contar con espacios abiertos y saludables donde las personas puedan disfrutar de la naturaleza y realizar actividades recreativas. Con esto en mente, Residencial Palau ha llevado a cabo un ambicioso proyecto de renovación y ampliación de sus áreas verdes y recreativas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este modo, Residencia Palau ha incrementado la superficie de las áreas verdes, creando zonas más amplias y accesibles para el disfrute de todos sus residentes. Estos espacios no solo proporcionan un lugar para la relajación, sino que también contribuyen a la mejora de la calidad del aire y el entorno general del residencial.</w:t>
            </w:r>
          </w:p>
          <w:p>
            <w:pPr>
              <w:ind w:left="-284" w:right="-427"/>
              <w:jc w:val="both"/>
              <w:rPr>
                <w:rFonts/>
                <w:color w:val="262626" w:themeColor="text1" w:themeTint="D9"/>
              </w:rPr>
            </w:pPr>
            <w:r>
              <w:t>También han diseñado y plantado jardines terapéuticos que incluyen una variedad de flora local y exótica, creando un ambiente visualmente atractivo y beneficioso para la salud mental y emocional de los residentes de Residencial Palau. Estos jardines se han convertido en un punto de encuentro y relajación para los mayores.</w:t>
            </w:r>
          </w:p>
          <w:p>
            <w:pPr>
              <w:ind w:left="-284" w:right="-427"/>
              <w:jc w:val="both"/>
              <w:rPr>
                <w:rFonts/>
                <w:color w:val="262626" w:themeColor="text1" w:themeTint="D9"/>
              </w:rPr>
            </w:pPr>
            <w:r>
              <w:t>Con el fin de fomentar un estilo de vida saludable, se han instalado nuevas zonas de ejercicio al aire libre, equipadas con máquinas de bajo impacto adecuadas para personas mayores. Estas áreas permiten a los residentes mantenerse activos y disfrutar de la actividad física en un entorno natural.</w:t>
            </w:r>
          </w:p>
          <w:p>
            <w:pPr>
              <w:ind w:left="-284" w:right="-427"/>
              <w:jc w:val="both"/>
              <w:rPr>
                <w:rFonts/>
                <w:color w:val="262626" w:themeColor="text1" w:themeTint="D9"/>
              </w:rPr>
            </w:pPr>
            <w:r>
              <w:t>Además, se han habilitado nuevas áreas de pícnic y zonas de descanso, equipadas con mobiliario cómodo y resistente. Estos espacios son ideales para reuniones familiares, encuentros sociales o simplemente para disfrutar de un momento de tranquilidad al aire libre.</w:t>
            </w:r>
          </w:p>
          <w:p>
            <w:pPr>
              <w:ind w:left="-284" w:right="-427"/>
              <w:jc w:val="both"/>
              <w:rPr>
                <w:rFonts/>
                <w:color w:val="262626" w:themeColor="text1" w:themeTint="D9"/>
              </w:rPr>
            </w:pPr>
            <w:r>
              <w:t>"Estamos comprometidos con el bienestar de nuestros residentes y entendemos la importancia de tener acceso a espacios verdes y recreativos de calidad, sobre todo después de la experiencia vivida con la COVID-19. Las mejoras implementadas reflejan dedicación a crear un entorno que no solo sea bonito, sino que también promueva la salud y el bienestar de todos los que viven aquí" comenta José Luis Monserrat, Director General de Residencial Palau.</w:t>
            </w:r>
          </w:p>
          <w:p>
            <w:pPr>
              <w:ind w:left="-284" w:right="-427"/>
              <w:jc w:val="both"/>
              <w:rPr>
                <w:rFonts/>
                <w:color w:val="262626" w:themeColor="text1" w:themeTint="D9"/>
              </w:rPr>
            </w:pPr>
            <w:r>
              <w:t>Residencial Palau continúa demostrando su compromiso con la comunidad, ofreciendo mejoras continuas que enriquecen la vida de sus residentes y fortalecen el sentido de comunidad.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Residencial Palau</w:t>
      </w:r>
    </w:p>
    <w:p w:rsidR="00C31F72" w:rsidRDefault="00C31F72" w:rsidP="00AB63FE">
      <w:pPr>
        <w:pStyle w:val="Sinespaciado"/>
        <w:spacing w:line="276" w:lineRule="auto"/>
        <w:ind w:left="-284"/>
        <w:rPr>
          <w:rFonts w:ascii="Arial" w:hAnsi="Arial" w:cs="Arial"/>
        </w:rPr>
      </w:pPr>
      <w:r>
        <w:rPr>
          <w:rFonts w:ascii="Arial" w:hAnsi="Arial" w:cs="Arial"/>
        </w:rPr>
        <w:t>Residencial Palau</w:t>
      </w:r>
    </w:p>
    <w:p w:rsidR="00AB63FE" w:rsidRDefault="00C31F72" w:rsidP="00AB63FE">
      <w:pPr>
        <w:pStyle w:val="Sinespaciado"/>
        <w:spacing w:line="276" w:lineRule="auto"/>
        <w:ind w:left="-284"/>
        <w:rPr>
          <w:rFonts w:ascii="Arial" w:hAnsi="Arial" w:cs="Arial"/>
        </w:rPr>
      </w:pPr>
      <w:r>
        <w:rPr>
          <w:rFonts w:ascii="Arial" w:hAnsi="Arial" w:cs="Arial"/>
        </w:rPr>
        <w:t>931 479 000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https://www.notasdeprensa.es/residencial-palau-inaugura-mejoras-en-espacios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Urbanismo Personas Mayores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