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Castelló de la Plana el 30/04/2021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ReputationUP analiza la reputación online de Florentino Pérez tras el revés de La Superliga Europea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estudio de ReputationUP ha analizado la reputación online e imagen de Florentino Pérez, tras el revés de la nueva competición europea. El estudio se basa en un análisis del sentimiento online (positivo, negativo, neto), en el periodo de anuncio y rechazo de la Superliga. Igualmente, se analiza el número de resultados online con el topic Florentino Pérez. Por último, el estudio revela la tendencia del sentimiento y las emociones de los internautas, sobre este topic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actual presidente del Real Madrid es, ahora, también, presidente de la Superliga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este análisis, conocemos el sentimiento y percepción sobre Florentino Pérez, a raíz del fracaso de la nueva competición. El análisis completo ha sido publicado en la página Web de ReputationUP.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parámetros examinados son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Sentimiento.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Tendencia del sentimiento.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Positividad y negatividad.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Temas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Emociones.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la Superliga Europea y por qué no ha funcionado?La Superliga Europea es una nueva competición futbolística, ajena a la UEFA, impulsada por los equipos más importantes del continente.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los doce equipos iniciales, solo quedan tres. El resto, se retiraron días después de su anuncio.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rechazo a la competición, por parte de los aficionados, ha supuesto la retirada de Arsenal FC, Chelsea FC, Liverpool FC, Manchester City, Manchester United y Tottenham Hotspur.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día después, Atlético de Madrid, FC Internazionale Milano y AC Milán siguieron los pasos de los representantes ingleses.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FC Barcelona y Real Madrid CF continúan, a día de hoy, con dicho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Pero, la retirada de los equipos ha hundido el proyecto de la Superliga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UEFA, FIFA, federaciones nacionales, gobiernos y demás equipos de fútbol, también, han dado la espalda a la nueva competición.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Florentino Pérez y la Superliga: el análisisFlorentino Pérez, presidente de la Superliga, ha sido el más perjudicado, debido a llevar la iniciativa del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Pese a que la mayoría de los equipos han rechazado dicha competición, el presidente del Real Madrid CF continúa adelante con la Superliga.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Florentino Pérez ha recibido muchas críticas por defender su proyecto hasta el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imagen se ha visto afectada no solo en España, también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de estudios de ReputationUP ha analizado la reputación online de Florentino Pérez, del 20 al 23 de abril. La semana de la crisis de la Superliga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sentimientoEl sentimiento computa el porcentaje de sentimiento, positivo o negativo, generado por los usuarios en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de estudios de ReputationUP también ha calculado el sentimiento neto generado por Florentino Pérez en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el porcentaje neto, medido en una escala de -100 a 100. Se aprecia, en la gráfica.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sentimiento negativo es de un 31,7%. Mientras, que el positivo es de solo un 9,6%. Esto provoca un sentimiento neto de -53,5%.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los acontecimientos de la Superliga, el sentimiento neto se ha reducido, en solo dos días, un 75,6%.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rendimiento de los resultados hace referencia a las interacciones en un período determinado. En esos dos días, se produjeron 146.000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ConclusionesEl Centro de estudios de ReputationUP, una empresa líder en la gestión de la reputación online, ha analizado la reputación online de Florentino Pérez, presidente del Real Madrid y la Superliga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análisis llevado a cabo, se pueden extraer las siguientes conclusiones: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sentimiento negativo (31,7%) de Florentino Pérez es mayor que el sentimiento positivo (9,6%).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sentimiento ha producido un sentimiento neto de -53,5%.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sentimiento de Florentino Pérez ha variado, en los últimos días, debido a la Superliga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semana después del abandono de los clubes de la Superliga, el sentimiento negativo de Florentino Pérez ha crecido casi el doble.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ReputationUP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964800007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https://www.notasdeprensa.es/reputationup-analiza-la-reputacion-online-de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Fútbol Marketing Sociedad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