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10999, Berlín el 12/03/2013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Representar la Marca España en Alemania.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Representant un nuevo modelo de agencia de representación comercial se ofrece a representar productos españoles en Alemania, ayudando a las empresas españolas a vender sus productos en el mercado alemán, el más grande de Europa y el tercer importador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 la visión de dos emprendedores uno español y otro argentino, residentes en Alemania, tras comprobar que los productos españoles tienen gran demanda en el mercado alemán, a pesar de estar peor posicionados que los de Italia, Grecia y Francia. Y es que hasta las empresas alemanas utilizan la “Marca España” para agregar calidad a sus productos.</w:t>
            </w:r>
          </w:p>
          <w:p>
            <w:pPr>
              <w:ind w:left="-284" w:right="-427"/>
              <w:jc w:val="both"/>
              <w:rPr>
                <w:rFonts/>
                <w:color w:val="262626" w:themeColor="text1" w:themeTint="D9"/>
              </w:rPr>
            </w:pPr>
            <w:r>
              <w:t>	Aprovechando esta oportunidad y conociendo ambas culturas e idiomas Representant decide cooperar y generar la entrada de productos españoles en el mercado alemán. Dicho objetivo se logra, mediante técnicas profesionales de venta, asesorando a sus socios españoles al tener en cuenta la idiosincrasia de la demanda alemana y aprovechando las nuevas tecnologías para ahorrar en costes y tiempo, consiguiendo una mayor eficacia a la hora de tratar con distribuidores e importadores alemanes.</w:t>
            </w:r>
          </w:p>
          <w:p>
            <w:pPr>
              <w:ind w:left="-284" w:right="-427"/>
              <w:jc w:val="both"/>
              <w:rPr>
                <w:rFonts/>
                <w:color w:val="262626" w:themeColor="text1" w:themeTint="D9"/>
              </w:rPr>
            </w:pPr>
            <w:r>
              <w:t>	La clave de la efectividad de esta estrategia de entrada al mercado alemán está en que los empresarios españoles consiguen vender en Alemania sin una inversión inicial, ya que Representant sólo cobra a comisión por las ventas realizadas.</w:t>
            </w:r>
          </w:p>
          <w:p>
            <w:pPr>
              <w:ind w:left="-284" w:right="-427"/>
              <w:jc w:val="both"/>
              <w:rPr>
                <w:rFonts/>
                <w:color w:val="262626" w:themeColor="text1" w:themeTint="D9"/>
              </w:rPr>
            </w:pPr>
            <w:r>
              <w:t>	Para obtener mejores resultados, éxitos y beneficios, Representant propone la colaboración activa de diferentes sectores profesionales, como traductores, diseñadores, publicistas, certificadores, consultores internacionales, expertos en marketing, empresas de logística, publicistas y vendedores profesionales.</w:t>
            </w:r>
          </w:p>
          <w:p>
            <w:pPr>
              <w:ind w:left="-284" w:right="-427"/>
              <w:jc w:val="both"/>
              <w:rPr>
                <w:rFonts/>
                <w:color w:val="262626" w:themeColor="text1" w:themeTint="D9"/>
              </w:rPr>
            </w:pPr>
            <w:r>
              <w:t>	"Nuestra intención es ayudar a los emprendedores y a los pequeños y medianos empresarios a desarrollar su actividad económica en estos tiempos de crisis en los que en España hay casi 6 millones de parados. El mercado alemán está lleno de oportunidades para que las empresas puedan crecer, desarrollarse y así crear empleo y generar riqueza" Dice Jonathan Genovard socio fundador de Representant.</w:t>
            </w:r>
          </w:p>
          <w:p>
            <w:pPr>
              <w:ind w:left="-284" w:right="-427"/>
              <w:jc w:val="both"/>
              <w:rPr>
                <w:rFonts/>
                <w:color w:val="262626" w:themeColor="text1" w:themeTint="D9"/>
              </w:rPr>
            </w:pPr>
            <w:r>
              <w:t>	Contacto:  info@representant.eu  |  www.representant.eu  |  +34629176496  |  +491738277091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Jonathan Genovard</w:t>
      </w:r>
    </w:p>
    <w:p w:rsidR="00C31F72" w:rsidRDefault="00C31F72" w:rsidP="00AB63FE">
      <w:pPr>
        <w:pStyle w:val="Sinespaciado"/>
        <w:spacing w:line="276" w:lineRule="auto"/>
        <w:ind w:left="-284"/>
        <w:rPr>
          <w:rFonts w:ascii="Arial" w:hAnsi="Arial" w:cs="Arial"/>
        </w:rPr>
      </w:pPr>
      <w:r>
        <w:rPr>
          <w:rFonts w:ascii="Arial" w:hAnsi="Arial" w:cs="Arial"/>
        </w:rPr>
        <w:t>Commercial Communications</w:t>
      </w:r>
    </w:p>
    <w:p w:rsidR="00AB63FE" w:rsidRDefault="00C31F72" w:rsidP="00AB63FE">
      <w:pPr>
        <w:pStyle w:val="Sinespaciado"/>
        <w:spacing w:line="276" w:lineRule="auto"/>
        <w:ind w:left="-284"/>
        <w:rPr>
          <w:rFonts w:ascii="Arial" w:hAnsi="Arial" w:cs="Arial"/>
        </w:rPr>
      </w:pPr>
      <w:r>
        <w:rPr>
          <w:rFonts w:ascii="Arial" w:hAnsi="Arial" w:cs="Arial"/>
        </w:rPr>
        <w:t>0034 629176496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https://www.notasdeprensa.es/representar-la-marca-espana-en-alemania-0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