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10/10/2024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Representantes de los sectores algodonero y de la moda visitan los campos de algodón andaluces con EUCOTTON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Una delegación de 20 profesionales de los sectores del algodón y la moda tuvo la oportunidad de acercarse a la realidad del algodón andaluz en el marco de esta iniciativa europea en la que colaboran los sectores de Grecia y España. A lo largo de 3 días, visitaron campos de cultivo del algodón y desmotadoras en las provincias de Sevilla y Cádiz</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Durante tres días de septiembre, los ojos del mundo de la moda y el textil europeos estuvieron puestos en Andalucía. De la mano de EUCOTTON, la iniciativa que reúne a los sectores de Grecia y España (los países que concentran casi el 100% de la producción de Europa), 20 profesionales del algodón, la moda y el textil provenientes de Alemania, Italia, Francia, Grecia y España pudieron descubrir sobre el terreno la sostenibilidad y calidad que distinguen al algodón europeo.</w:t></w:r></w:p><w:p><w:pPr><w:ind w:left="-284" w:right="-427"/>	<w:jc w:val="both"/><w:rPr><w:rFonts/><w:color w:val="262626" w:themeColor="text1" w:themeTint="D9"/></w:rPr></w:pPr><w:r><w:t>Esta misión europea se enmarca dentro de la campaña EUCOTTON, promovida por la European Cotton Alliance (ECA), que engloba a toda la cadena del algodón en Europa para garantizar la calidad y trazabilidad de esta fibra natural. En este espíritu de transparencia, los productores y procesadores españoles de algodón han querido abrir sus puertas a algunos de los profesionales más reconocidos del sector, de modo que vieran de primera mano cómo es el proceso de producción, basado en la exigente legislación europea.</w:t></w:r></w:p><w:p><w:pPr><w:ind w:left="-284" w:right="-427"/>	<w:jc w:val="both"/><w:rPr><w:rFonts/><w:color w:val="262626" w:themeColor="text1" w:themeTint="D9"/></w:rPr></w:pPr><w:r><w:t>Todo ello, bajo los auspicios de dos de los miembros fundadores de la ECA, la Organización Interprofesional del Algodón de España (Espalgodón) y el Centro Algodonero Nacional (CAN). Según el presidente de Espalgodón, Enrique González, "el objetivo principal de esta acción es que los grandes grupos de la moda y el textil conozcan mejor unos métodos de cultivo y producción sostenibles y centrados en la excelencia, que son la columna vertebral del algodón europeo".</w:t></w:r></w:p><w:p><w:pPr><w:ind w:left="-284" w:right="-427"/>	<w:jc w:val="both"/><w:rPr><w:rFonts/><w:color w:val="262626" w:themeColor="text1" w:themeTint="D9"/></w:rPr></w:pPr><w:r><w:t>Concretamente, los representantes de la industria textil y de la moda europea han visitado los campos y las instalaciones de dos referentes del sector algodonero andaluz: Algosur (Algodonera del Sur), en la provincia de Sevilla, y el Complejo Agrícola Las Lomas (Cádiz), que cuenta con la desmotadora en activo más antigua de España. Estas dos fincas llevan a cabo muchas de las mejores prácticas que hacen especial al algodón europeo, como la recolección 100% mecanizada, el uso de semillas no transgénicas, la alta profesionalización de los empleados o la implantación de planes de gestión del agua y de Gestión Integrada de Plagas.</w:t></w:r></w:p><w:p><w:pPr><w:ind w:left="-284" w:right="-427"/>	<w:jc w:val="both"/><w:rPr><w:rFonts/><w:color w:val="262626" w:themeColor="text1" w:themeTint="D9"/></w:rPr></w:pPr><w:r><w:t>En palabras de Josep Artigas, presidente del Centro Algodonero Nacional, "esta visita les ha permitido entender el esfuerzo que ha realizado el sector algodonero español desde 1979 hasta la actualidad en términos de sostenibilidad. Con una gestión del agua llevada al máximo nivel que ha conseguido que se haya reducido el consumo de este bien tan preciado por encima del 50%".</w:t></w:r></w:p><w:p><w:pPr><w:ind w:left="-284" w:right="-427"/>	<w:jc w:val="both"/><w:rPr><w:rFonts/><w:color w:val="262626" w:themeColor="text1" w:themeTint="D9"/></w:rPr></w:pPr><w:r><w:t>El gran impacto social del algodónEsta ‘cumbre europea del algodón’ en los campos andaluces constituyó una oportunidad única para enseñar a los productores europeos el buen hacer del sector español, así como la realidad social que se esconde tras las cifras. El algodón proporciona empleo de calidad a más de 5.500 familias en Andalucía, además de un importante número de trabajadores cualificados en las desmotadoras que procesan la materia prima. De hecho, España produce unas 50.000 toneladas de fibra de algodón al año. Cabe destacar que las exportaciones globales de algodón europeo ascienden a más de 700 millones de euros.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Iván Fombella Alvarez</w:t></w:r></w:p><w:p w:rsidR="00C31F72" w:rsidRDefault="00C31F72" w:rsidP="00AB63FE"><w:pPr><w:pStyle w:val="Sinespaciado"/><w:spacing w:line="276" w:lineRule="auto"/><w:ind w:left="-284"/><w:rPr><w:rFonts w:ascii="Arial" w:hAnsi="Arial" w:cs="Arial"/></w:rPr></w:pPr><w:r><w:rPr><w:rFonts w:ascii="Arial" w:hAnsi="Arial" w:cs="Arial"/></w:rPr><w:t>PR & Global Communications - E-Branding Interactive</w:t></w:r></w:p><w:p w:rsidR="00AB63FE" w:rsidRDefault="00C31F72" w:rsidP="00AB63FE"><w:pPr><w:pStyle w:val="Sinespaciado"/><w:spacing w:line="276" w:lineRule="auto"/><w:ind w:left="-284"/><w:rPr><w:rFonts w:ascii="Arial" w:hAnsi="Arial" w:cs="Arial"/></w:rPr></w:pPr><w:r><w:rPr><w:rFonts w:ascii="Arial" w:hAnsi="Arial" w:cs="Arial"/></w:rPr><w:t>680588206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https://www.notasdeprensa.es/representantes-de-los-sectores-algodonero-y-de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Madrid Andalucia Industria Téxtil Otras Industrias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