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(Galicia)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27.000€ en Ourense (Galicia)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atravesó un largo periodo de inestabilidad laboral que provocó que no pudiera devolver los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Se trata del caso de un matrimonio de Ourense (Galicia) a quien el Juzgado de Primera Instancia n.º 4 de la localidad ha concedido el Beneficio de Exoneración del Pasivo Insatisfecho (BEPI), liberándolos de una deuda que ascendía a 27.000 euros.  </w:t>
            </w:r>
          </w:p>
          <w:p>
            <w:pPr>
              <w:ind w:left="-284" w:right="-427"/>
              <w:jc w:val="both"/>
              <w:rPr>
                <w:rFonts/>
                <w:color w:val="262626" w:themeColor="text1" w:themeTint="D9"/>
              </w:rPr>
            </w:pPr>
            <w:r>
              <w:t>Los abogados de Repara tu Deuda explican su historia: "su estado de insolvencia se originó al solicitar financiación para la compraventa de un vehículo y para el mobiliario del piso de alquiler. En un inicio no tenían problemas algunos en hacer frente al pago de las cuotas. Lamentablemente, el deudor comenzó a atravesar un largo periodo de inestabilidad laboral, alternando momentos de empleo intermitente con épocas de desempleo, lo cual afectó gravemente a los ingresos del núcleo familiar. Por todo ello, su poder adquisitivo y su capacidad de devolución quedaron mermados, relegándose el pago de las cuotas crediticias por detrás de los gastos ordinarios y recurrentes de cada mes".</w:t>
            </w:r>
          </w:p>
          <w:p>
            <w:pPr>
              <w:ind w:left="-284" w:right="-427"/>
              <w:jc w:val="both"/>
              <w:rPr>
                <w:rFonts/>
                <w:color w:val="262626" w:themeColor="text1" w:themeTint="D9"/>
              </w:rPr>
            </w:pPr>
            <w:r>
              <w:t>La Ley de la Segunda Oportunidad entró en vigor en España en 2015. Su objetivo es ofrecer una nueva vida a las personas con problemas económicos que no puedan asumir sus deudas a pesar de los esfuerzos realizados para hacerlo. Ese mismo año nació el despacho de abogados, respondiendo a este mismo fin, y ofreciendo así un claro servicio a todos los ciudadanos necesitados de este mecanismo.</w:t>
            </w:r>
          </w:p>
          <w:p>
            <w:pPr>
              <w:ind w:left="-284" w:right="-427"/>
              <w:jc w:val="both"/>
              <w:rPr>
                <w:rFonts/>
                <w:color w:val="262626" w:themeColor="text1" w:themeTint="D9"/>
              </w:rPr>
            </w:pPr>
            <w:r>
              <w:t>Aunque la Ley de la Segunda Oportunidad no era muy conocida por estos particulares y autónomos, la realidad es que la labor de difusión de los casos por parte de Repara tu Deuda Abogados ha hecho que cada vez más personas se acerquen a ellos con la idea de reactivarse en la economía.  </w:t>
            </w:r>
          </w:p>
          <w:p>
            <w:pPr>
              <w:ind w:left="-284" w:right="-427"/>
              <w:jc w:val="both"/>
              <w:rPr>
                <w:rFonts/>
                <w:color w:val="262626" w:themeColor="text1" w:themeTint="D9"/>
              </w:rPr>
            </w:pPr>
            <w:r>
              <w:t>Repara tu Deuda Abogados es el despacho especializado en la Ley de la Segunda Oportunidad en España que más casos ha llevado en el país y también es el que más deuda ha cancelado. La cifra exonerada supera ya con creces los 200 millones de euros de deuda.</w:t>
            </w:r>
          </w:p>
          <w:p>
            <w:pPr>
              <w:ind w:left="-284" w:right="-427"/>
              <w:jc w:val="both"/>
              <w:rPr>
                <w:rFonts/>
                <w:color w:val="262626" w:themeColor="text1" w:themeTint="D9"/>
              </w:rPr>
            </w:pPr>
            <w:r>
              <w:t>Hay que señalar que quienes se han acogido a la Ley de la Segunda Oportunidad pertenecen a las diferentes comunidades autónomas en España. Algunos de ellos lo han hecho animados por quienes han logrado su cancelación y han explicado a través del testimonio directo o de videos su nueva situación.</w:t>
            </w:r>
          </w:p>
          <w:p>
            <w:pPr>
              <w:ind w:left="-284" w:right="-427"/>
              <w:jc w:val="both"/>
              <w:rPr>
                <w:rFonts/>
                <w:color w:val="262626" w:themeColor="text1" w:themeTint="D9"/>
              </w:rPr>
            </w:pPr>
            <w:r>
              <w:t>La Ley de la Segunda Oportunidad permite cancelar las deudas de particulares y autónomos en situación de sobreendeudamiento, cumpliendo unos requisitos especificados, como por ejemplo actuar de buena fe, encontrarse en un estado actual o inminente de insolvencia o no haber sido condenado por delitos socioeconómicos en los diez últimos años.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https://www.notasdeprensa.es/repara-tu-deuda-cancela-27-000-en-ourense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