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rechaza casos de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se pone restrictivo y los abogados decidirán qué casos aceptan y cuáles descartan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el despacho pionero y líder en la aplicación de la Ley de Segunda Oportunidad en España, destaca por su especialización y éxito en este ámbito legal. Con un récord impresionante de cancelación de deudas por un valor cercano a los 500 millones de euros, han brindado una nueva oportunidad financiera a miles de familias que enfrentaban situaciones económicas insostenibles.</w:t>
            </w:r>
          </w:p>
          <w:p>
            <w:pPr>
              <w:ind w:left="-284" w:right="-427"/>
              <w:jc w:val="both"/>
              <w:rPr>
                <w:rFonts/>
                <w:color w:val="262626" w:themeColor="text1" w:themeTint="D9"/>
              </w:rPr>
            </w:pPr>
            <w:r>
              <w:t>Desde su fundación, Repara tu Deuda Abogados ha estado a la vanguardia en la implementación de la Ley de la Segunda Oportunidad, siendo el primer despacho en España en aplicar esta legislación. Su compromiso y profesionalismo han resultado en una trayectoria excepcional, consolidándolos como el bufete con mayor número de casos de éxito en todo el país y el despacho de abogados que más crece según el medio de primer nivel Expansión.</w:t>
            </w:r>
          </w:p>
          <w:p>
            <w:pPr>
              <w:ind w:left="-284" w:right="-427"/>
              <w:jc w:val="both"/>
              <w:rPr>
                <w:rFonts/>
                <w:color w:val="262626" w:themeColor="text1" w:themeTint="D9"/>
              </w:rPr>
            </w:pPr>
            <w:r>
              <w:t>Selección de casos: un enfoque en la calidad y la necesidadDada la alta demanda de sus servicios, Repara tu Deuda Abogados ha decidido refinar su proceso de selección de casos. La firma recibe a diario un gran volumen de solicitudes de ayuda, por lo que ha optado por centrarse en aquellos clientes que realmente lo necesitan o que vienen recomendados por otros clientes satisfechos que han logrado cancelar sus deudas a través de su intervención.</w:t>
            </w:r>
          </w:p>
          <w:p>
            <w:pPr>
              <w:ind w:left="-284" w:right="-427"/>
              <w:jc w:val="both"/>
              <w:rPr>
                <w:rFonts/>
                <w:color w:val="262626" w:themeColor="text1" w:themeTint="D9"/>
              </w:rPr>
            </w:pPr>
            <w:r>
              <w:t>"Nos ponemos restrictivos y nuestros abogados decidirán qué casos toman y cuáles descartan", explica Alicia García, CEO de Repara tu Deuda Abogados. "Nuestro objetivo es ayudar a las personas que más lo necesitan y que tienen mayores posibilidades de beneficiarse de la Ley de la Segunda Oportunidad. Queremos asegurarnos de que cada caso que aceptamos reciba la atención y dedicación que merece".</w:t>
            </w:r>
          </w:p>
          <w:p>
            <w:pPr>
              <w:ind w:left="-284" w:right="-427"/>
              <w:jc w:val="both"/>
              <w:rPr>
                <w:rFonts/>
                <w:color w:val="262626" w:themeColor="text1" w:themeTint="D9"/>
              </w:rPr>
            </w:pPr>
            <w:r>
              <w:t>Una oportunidad para reconstruir vidasCon esta estrategia, Repara tu Deuda Abogados busca no solo mantener su alto estándar de éxito, sino también crear una necesidad apremiante para que los clientes potenciales se esfuercen por demostrar la urgencia y viabilidad de sus casos. Aquellos que logren ser aceptados tendrán la certeza de contar con el apoyo de los mejores especialistas en la Ley de la Segunda Oportunidad en España.</w:t>
            </w:r>
          </w:p>
          <w:p>
            <w:pPr>
              <w:ind w:left="-284" w:right="-427"/>
              <w:jc w:val="both"/>
              <w:rPr>
                <w:rFonts/>
                <w:color w:val="262626" w:themeColor="text1" w:themeTint="D9"/>
              </w:rPr>
            </w:pPr>
            <w:r>
              <w:t>"Nuestros resultados hablan por sí mismos. Hemos ayudado a miles de familias a liberarse de cargas financieras abrumadoras y estamos comprometidos a seguir haciéndolo", añade. "Invitamos a todos los interesados a presentar sus casos, especialmente aquellos recomendados por nuestros clientes anteriores. Queremos seguir siendo la esperanza para aquellos que buscan una segunda oportunidad real y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 tu Deuda Abogados</w:t>
      </w:r>
    </w:p>
    <w:p w:rsidR="00C31F72" w:rsidRDefault="00C31F72" w:rsidP="00AB63FE">
      <w:pPr>
        <w:pStyle w:val="Sinespaciado"/>
        <w:spacing w:line="276" w:lineRule="auto"/>
        <w:ind w:left="-284"/>
        <w:rPr>
          <w:rFonts w:ascii="Arial" w:hAnsi="Arial" w:cs="Arial"/>
        </w:rPr>
      </w:pPr>
      <w:r>
        <w:rPr>
          <w:rFonts w:ascii="Arial" w:hAnsi="Arial" w:cs="Arial"/>
        </w:rPr>
        <w:t>Repara tu Deuda Abogados</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https://www.notasdeprensa.es/repara-tu-deuda-abogados-rechaza-casos-de-la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