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Marratxi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54.286€ en Marratxi (Illes Balears)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Marratxi (Illes Balears). Mediante la gestión de Repara tu Deuda Abogados, el Juzgado de primera Instancia nº4 de Palma de Mallorca ha dictado beneficio de exoneración del pasivo insatisfecho (BEPI), que había acumulado una deuda de 54.286 euros a la que no podía hacer frente. VER SENTENCIA.</w:t>
            </w:r>
          </w:p>
          <w:p>
            <w:pPr>
              <w:ind w:left="-284" w:right="-427"/>
              <w:jc w:val="both"/>
              <w:rPr>
                <w:rFonts/>
                <w:color w:val="262626" w:themeColor="text1" w:themeTint="D9"/>
              </w:rPr>
            </w:pPr>
            <w:r>
              <w:t>Como explican los abogados de Repara tu Deuda: “Soltero y residente en Marratxi, en el año 2011 tuvo que sufragar los gastos de los abogados para conseguir la custodia de su hija. También tuvo que solicitar varios préstamos para reparar su vehículo. Al ver como sus deudas empezaron a aumentar el deudor se vio obligado a pedir más préstamos para pagar los anteriores.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https://www.notasdeprensa.es/repara-tu-deuda-abogados-cancela-54-286-en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