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49.672,84€ en Zaragoza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Zaragoza. Mediante la gestión de Repara tu Deuda Abogados, el Juzgado de primera Instancia nº11 de Zaragoza dictado beneficio de exoneración del pasivo insatisfecho (BEPI), que había acumulado una deuda de 49.672,84 euros a la que no podía hacer frente. VER SENTENCIA.</w:t>
            </w:r>
          </w:p>
          <w:p>
            <w:pPr>
              <w:ind w:left="-284" w:right="-427"/>
              <w:jc w:val="both"/>
              <w:rPr>
                <w:rFonts/>
                <w:color w:val="262626" w:themeColor="text1" w:themeTint="D9"/>
              </w:rPr>
            </w:pPr>
            <w:r>
              <w:t>Como explican los abogados de Repara tu Deuda: “El exonerado tiene 52 años, habla 4 idiomas y trabajaba como recepcionista de un hotel. Por la pandemia COVID-19 el hotel donde trabajaba cerró y le iniciaron un ERTE. Por diferentes motivos no llegó a cobrar nada del ERTE y al cabo de los meses le cedieron una ayuda de 400 euros. Al no tener ningún tipo de ingresos le añadieron en el programa de familias en riesgo de inclusión social. A día de hoy trabaja a media jornada.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https://www.notasdeprensa.es/repara-tu-deuda-abogados-cancela-49-67284-en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