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151.325€ en Sabadell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97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Sabadell (Barcelona). Mediante la gestión de Repara tu Deuda Abogados, el Juzgado de lo Mercantil  nº6 de Barcelona ha dictado beneficio de exoneración del pasivo insatisfecho (BEPI), que había acumulado una deuda de 151.325 euros a la que no podía hacer frente. VER SENTENCIA.</w:t>
            </w:r>
          </w:p>
          <w:p>
            <w:pPr>
              <w:ind w:left="-284" w:right="-427"/>
              <w:jc w:val="both"/>
              <w:rPr>
                <w:rFonts/>
                <w:color w:val="262626" w:themeColor="text1" w:themeTint="D9"/>
              </w:rPr>
            </w:pPr>
            <w:r>
              <w:t>Como explican los abogados de Repara tu Deuda: "La persona endeudada abrió un negocio que no funcionó. La deuda era de las pólizas de crédito. Finalmente, viendo que la situación era insostenible no tuvo más remedio que acogerse a la Ley de Segunda Oportunidad para poder empezar una nueva vida libre de deudas". VER VÍDEO.</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 </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97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https://www.notasdeprensa.es/repara-tu-deuda-abogados-cancela-151-325-en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