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Becerril de la Sierra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121.950€ en Becerril de la Sierra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Becerril de la Sierra (Madrid). Mediante la gestión de Repara tu Deuda Abogados, el Juzgado de lo Mercantil nº3 de Madrid ha dictado beneficio de exoneración del pasivo insatisfecho (Bepi), que había acumulado una deuda de 121.950 euros a la que no podía hacer frente. VER SENTENCIA.</w:t>
            </w:r>
          </w:p>
          <w:p>
            <w:pPr>
              <w:ind w:left="-284" w:right="-427"/>
              <w:jc w:val="both"/>
              <w:rPr>
                <w:rFonts/>
                <w:color w:val="262626" w:themeColor="text1" w:themeTint="D9"/>
              </w:rPr>
            </w:pPr>
            <w:r>
              <w:t>Como explican los abogados de Repara tu Deuda, “el deudor montó una empresa con su socio que era amigo suyo, todo estaba bajo el nombre de nuestro cliente ya que su socio estaba trabajando por su cuenta. Al principio el negocio iba muy bien, pero con la llegada de la crisis de 2008 tuvieron que acceder a solicitar una serie préstamos para mantener el negocio a flote. Su socio y amigo lo dejó tirado y desapareció. Nuestro exonerado lo denunció, pero al tener todos los documentos bajo su nombre tuvo que hacer frente el sólo a los préstamos, situación imposible para nuestro cliente”.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80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https://www.notasdeprensa.es/repara-tu-deuda-abogados-cancela-121-950-en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