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Renovación e impermeabilización de los tejados de una veintena de colegios en Córdoba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Tejados Rústicos se hace eco de la noticia lanzada por el portal web El Día de Córdoba sobre la impermeabilización de los tejados en una veintena de colegios por el Ayuntamiento de Córdoba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Tejados Rústicos, una empresa de venta de junco y tejados de PVC, se hace eco de la información lanzada en la noticia del portal web El Día de Córdoba sobre la aprobación de un contrato por parte del Ayuntamiento de Córdoba para mejorar las cubiertas y tejados de los colegios de la ciudad garantizando su impermeabilidad. </w:t>
            </w:r>
          </w:p>
          <w:p>
            <w:pPr>
              <w:ind w:left="-284" w:right="-427"/>
              <w:jc w:val="both"/>
              <w:rPr>
                <w:rFonts/>
                <w:color w:val="262626" w:themeColor="text1" w:themeTint="D9"/>
              </w:rPr>
            </w:pPr>
            <w:r>
              <w:t>Los tejados de los colegios de Córdoba cuentan con problemas de impermeabilidad que tienen que ser solucionados. Por ello, desde el Ayuntamiento se ha firmado un contrato para comenzar con las mejoras y pronto se procederá a la licitación como anunció el edil de Gestión, Antonio Álvarez. </w:t>
            </w:r>
          </w:p>
          <w:p>
            <w:pPr>
              <w:ind w:left="-284" w:right="-427"/>
              <w:jc w:val="both"/>
              <w:rPr>
                <w:rFonts/>
                <w:color w:val="262626" w:themeColor="text1" w:themeTint="D9"/>
              </w:rPr>
            </w:pPr>
            <w:r>
              <w:t>El plazo de las obras sería aproximadamente de 18 meses y el presupuesto más IVA de 212.000 euros. Estas comenzarán el próximo 1 de julio y el objetivo del contrato es dar una respuesta inmediata después de las quejas recibidas. </w:t>
            </w:r>
          </w:p>
          <w:p>
            <w:pPr>
              <w:ind w:left="-284" w:right="-427"/>
              <w:jc w:val="both"/>
              <w:rPr>
                <w:rFonts/>
                <w:color w:val="262626" w:themeColor="text1" w:themeTint="D9"/>
              </w:rPr>
            </w:pPr>
            <w:r>
              <w:t>Estas actuaciones de mantenimiento empezarán en los colegios de educación Infantil y Primaria Condesa de las Quemadas, Fernán Pérez de Oliva, Europa, Pedagogo García Navarro, Hernán Ruiz y Fernán Pérez de Oliva. Además, se sumarán Concepción Arenal, Margaritas, Obispo Osio y Joaquín Tena Artigas.</w:t>
            </w:r>
          </w:p>
          <w:p>
            <w:pPr>
              <w:ind w:left="-284" w:right="-427"/>
              <w:jc w:val="both"/>
              <w:rPr>
                <w:rFonts/>
                <w:color w:val="262626" w:themeColor="text1" w:themeTint="D9"/>
              </w:rPr>
            </w:pPr>
            <w:r>
              <w:t>Las filtraciones de estos colegios se deben a la falta de mantenimiento en esta veintena de colegios desde hace algunos años, aumentado también por las fuertes lluvias que se produjeron el pasado año. En el caso de Concepción Arenal, estaban afectando a los pasillos y a tres aulas. </w:t>
            </w:r>
          </w:p>
          <w:p>
            <w:pPr>
              <w:ind w:left="-284" w:right="-427"/>
              <w:jc w:val="both"/>
              <w:rPr>
                <w:rFonts/>
                <w:color w:val="262626" w:themeColor="text1" w:themeTint="D9"/>
              </w:rPr>
            </w:pPr>
            <w:r>
              <w:t>Hasta ahora los arreglos eran puntuales con contratos más pequeños. Sin embargo, en esta ocasión es diferente, se ha incluido los distintos edificios municipales aunque se le dará mayor prioridad a aquellos colegios que se encuentren en peor estado y a las urgencias que se vayan presentando.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Rústicos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955 70 10 81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https://www.notasdeprensa.es/renovacion-e-impermeabilizacion-de-los-tejados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