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Reiteman Reformas Integrales De Viviendas Madrid lanza innovadores servicios de reforma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Reiteman Reformas Integrales De Viviendas Madrid SL, líder en el sector de reformas en la Comunidad de Madrid, anuncia una nueva oferta de servicios personalizados de reformas integrales para viviendas y locales comerciales. Con más de 20 años de experiencia en el sector, la empresa se destaca por su compromiso con la calidad, el diseño innovador y la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Reiteman Reformas Integrales De Viviendas Madrid SL, líder en el sector de reformas en la Comunidad de Madrid, anuncia una nueva oferta de servicios personalizados de reformas integrales para viviendas y para locales comerciales. Con más de 20 años de experiencia en el sector, la empresa se destaca por su compromiso con la calidad, el diseño innovador y la satisfacción del cliente.</w:t>
            </w:r>
          </w:p>
          <w:p>
            <w:pPr>
              <w:ind w:left="-284" w:right="-427"/>
              <w:jc w:val="both"/>
              <w:rPr>
                <w:rFonts/>
                <w:color w:val="262626" w:themeColor="text1" w:themeTint="D9"/>
              </w:rPr>
            </w:pPr>
            <w:r>
              <w:t>Desde pequeñas reformas de cocina y baño hasta proyectos completos de renovación de viviendas y oficinas, Reiteman ofrece un enfoque integral que garantiza un resultado estético y funcional adaptado a las necesidades y preferencias del cliente. Cada proyecto es llevado a cabo por un equipo de profesionales altamente cualificados, que aseguran un servicio eficiente, cumpliendo con los plazos establecidos.</w:t>
            </w:r>
          </w:p>
          <w:p>
            <w:pPr>
              <w:ind w:left="-284" w:right="-427"/>
              <w:jc w:val="both"/>
              <w:rPr>
                <w:rFonts/>
                <w:color w:val="262626" w:themeColor="text1" w:themeTint="D9"/>
              </w:rPr>
            </w:pPr>
            <w:r>
              <w:t>Nuevas tendencias y sostenibilidad. En un esfuerzo por incorporar las últimas tendencias en diseño y tecnología, Reiteman ofrece soluciones sostenibles que no solo mejoran el confort y la estética de los espacios, sino que también contribuyen a la eficiencia energética. "Nuestro objetivo es que cada cliente no solo disfrute de un diseño atractivo, sino que también vea un impacto positivo en su calidad de vida a través de una construcción sostenible", afirman desde la dirección de la empresa.</w:t>
            </w:r>
          </w:p>
          <w:p>
            <w:pPr>
              <w:ind w:left="-284" w:right="-427"/>
              <w:jc w:val="both"/>
              <w:rPr>
                <w:rFonts/>
                <w:color w:val="262626" w:themeColor="text1" w:themeTint="D9"/>
              </w:rPr>
            </w:pPr>
            <w:r>
              <w:t>Servicio al cliente como prioridad. La empresa ha reforzado su servicio de atención al cliente, ofreciendo asesoramiento personalizado desde la fase de diseño hasta la ejecución de la reforma. Además, para facilitar la planificación y gestión de presupuestos, Reiteman ha lanzado un nuevo diseño de su sitio web, donde los clientes pueden solicitar presupuestos y son contactados de forma rápida y transparente.</w:t>
            </w:r>
          </w:p>
          <w:p>
            <w:pPr>
              <w:ind w:left="-284" w:right="-427"/>
              <w:jc w:val="both"/>
              <w:rPr>
                <w:rFonts/>
                <w:color w:val="262626" w:themeColor="text1" w:themeTint="D9"/>
              </w:rPr>
            </w:pPr>
            <w:r>
              <w:t>Acerca de Reiteman Reformas Integrales De Viviendas Madrid SL. Con sede en Calle de San Isidoro de Sevilla, 11, Arganzuela, 28005 Madrid, Reiteman ha trabajado en más de mil proyectos exitosos en la región, siendo un referente en reformas de alta calidad. La empresa se enorgullece de su atención a los detalles, cumplimiento de plazos y capacidad de transformar espacios de manera innovadora y funcional.</w:t>
            </w:r>
          </w:p>
          <w:p>
            <w:pPr>
              <w:ind w:left="-284" w:right="-427"/>
              <w:jc w:val="both"/>
              <w:rPr>
                <w:rFonts/>
                <w:color w:val="262626" w:themeColor="text1" w:themeTint="D9"/>
              </w:rPr>
            </w:pPr>
            <w:r>
              <w:t>Para más información, se puede visitar la página web de Reiteman.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Ivan</w:t>
      </w:r>
    </w:p>
    <w:p w:rsidR="00C31F72" w:rsidRDefault="00C31F72" w:rsidP="00AB63FE">
      <w:pPr>
        <w:pStyle w:val="Sinespaciado"/>
        <w:spacing w:line="276" w:lineRule="auto"/>
        <w:ind w:left="-284"/>
        <w:rPr>
          <w:rFonts w:ascii="Arial" w:hAnsi="Arial" w:cs="Arial"/>
        </w:rPr>
      </w:pPr>
      <w:r>
        <w:rPr>
          <w:rFonts w:ascii="Arial" w:hAnsi="Arial" w:cs="Arial"/>
        </w:rPr>
        <w:t>Reiteman Reformas Integrales De Viviendas Madrid Sl</w:t>
      </w:r>
    </w:p>
    <w:p w:rsidR="00AB63FE" w:rsidRDefault="00C31F72" w:rsidP="00AB63FE">
      <w:pPr>
        <w:pStyle w:val="Sinespaciado"/>
        <w:spacing w:line="276" w:lineRule="auto"/>
        <w:ind w:left="-284"/>
        <w:rPr>
          <w:rFonts w:ascii="Arial" w:hAnsi="Arial" w:cs="Arial"/>
        </w:rPr>
      </w:pPr>
      <w:r>
        <w:rPr>
          <w:rFonts w:ascii="Arial" w:hAnsi="Arial" w:cs="Arial"/>
        </w:rPr>
        <w:t>685 12 62 65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https://www.notasdeprensa.es/reiteman-reformas-integrales-de-viviendas_1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Hogar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