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Andalucía el 03/11/2022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Reformas Lago aconseja tener en cuenta la edad de una vivienda a la hora de acometer su reforma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Qué valorar a la hora de realizar diferentes reformas en una vivienda para mejorar su confort y su eficiencia energética en función de su antigüedad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mal tiempo es habitual darse cuenta de las diferentes deficiencias que tiene una vivienda. Humedades y corrientes son las más habituales, aunque no las únicas. Y, aunque existen diferentes razones para acometer la reforma de una vivienda, como una mejora estética o alguna reforma imprescindible para la seguridad del hogar, quizás una mejora de su eficiencia energética sea la más habitual por estas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Independientemente del motivo, a la hora de pensar en reformar una vivienda hay que tener en cuenta que las construidas antes de 1979 no atendían a ninguna regulación eléctrica y que la fontanería se llevaba a cabo con tuberías de plomo. En este caso la electricidad y la fontanería serán unas reformas imprescindibles a acometer sin duda alguna, aunque la idea inicial fuera por mejoras estéticas o de confort. Los sistemas eléctricos inadecuados o sobrecargados pueden provocar accidentes, en algunos casos los recubrimientos de paredes y techo esconden cableados o ampliaciones inseguras de los mismos. Se llegan a encontrar en algunas ocasiones incluso viviendas sin instalación a tierra con pésimas consecuencias para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vivienda data de las décadas de los sesenta o setenta otro de los puntos a valorar será la fontanería. Ya que las instalaciones se hacían con tuberías de plomo. No fue hasta la década de los ochenta que se empezaron a utilizar otros materiales. Quizás esa sustitución de la antigua bañera al plato de ducha sea el momento ideal para llevar a cabo la sustitución de las viejas tuberías.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veces se desconoce cuáles son las partes de la vivienda que necesitan ser revisadas y cuáles sólo requieren un lavado de cara para mejorar su confort, desde reformas Lago, aconsejan contar con un asesoramiento y seguimiento integral del proyecto para saber que conlleva la reforma, en función de la edad y el estado de la vivienda, para así ganar en seguridad, confort y también mejorar su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los precios de la energía por las nubes no es una decisión menor a la hora de llevar a cabo una reforma el mejorar la eficiencia energética de una vivienda. Mejorar el aislamiento de la vivienda ayudará al ahorro en calefacción y aire acondicionado. No sólo se trata de una sustitución de las antiguas ventanas, también cambiar los suelos puede ser importante para un correcto aislamiento.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viviendas más modernas las reformas están más dirigidas a adaptar la casa a nuevas necesidades o hábitos. O simplemente en mejorarlas estéticamente. Ya que la seguridad y el aislamiento suelen ser correctos y adecuados a la legislación actual. Las reformas más habituales relacionadas con el confort son la sustitución de la bañera por platos de ducha y la reforma o creación de vestidores.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Sea cual sea el objetivo a la hora de reformar una casa se ha de tener en cuenta que un proyecto adecuado llevado a cabo por un profesional es la mejor garantía para tener el resultado que se espera sin sorpresas desagradables.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Francisco Muñoz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622031709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https://www.notasdeprensa.es/reformas-lago-aconseja-tener-en-cuenta-la-edad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Andalucia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