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potencia su andadura en el mercado americano con su participación en el Southern California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sus inicios la marca ha tenido una marcada trayectoria internacional, este año ha entrado con fuerza en el mercado americano con su participación como patrocinador oficial en esta importante competición de tenis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REFIX, bebida isotónica hecha con agua de mar de la Costa da Morte en A Coruña, estuvo presente en el primero de 16 torneos del Southern California Open, importante competición de Tenis de la Costa Oeste de los Estados Unidos, donde figura como la bebida oficial del torneo este 2024.</w:t>
            </w:r>
          </w:p>
          <w:p>
            <w:pPr>
              <w:ind w:left="-284" w:right="-427"/>
              <w:jc w:val="both"/>
              <w:rPr>
                <w:rFonts/>
                <w:color w:val="262626" w:themeColor="text1" w:themeTint="D9"/>
              </w:rPr>
            </w:pPr>
            <w:r>
              <w:t>Durante el mes de enero, REFIX ha estado presente en este torneo de tenis en los Estados Unidos. Del 14 al 28 de este mes, deportistas de esta competición han estado hidratándose con REFIX en el marco del patrocinio de la marca como bebida oficial de hidratación, demostrando su papel esencial en la recuperación de los deportistas tras las jornadas de entrenamiento y competición.</w:t>
            </w:r>
          </w:p>
          <w:p>
            <w:pPr>
              <w:ind w:left="-284" w:right="-427"/>
              <w:jc w:val="both"/>
              <w:rPr>
                <w:rFonts/>
                <w:color w:val="262626" w:themeColor="text1" w:themeTint="D9"/>
              </w:rPr>
            </w:pPr>
            <w:r>
              <w:t>A lo largo de todo el año 2024, REFIX estará presente en 15 torneos más como bebida oficial de estos torneos en el marco de su expansión internacional.</w:t>
            </w:r>
          </w:p>
          <w:p>
            <w:pPr>
              <w:ind w:left="-284" w:right="-427"/>
              <w:jc w:val="both"/>
              <w:rPr>
                <w:rFonts/>
                <w:color w:val="262626" w:themeColor="text1" w:themeTint="D9"/>
              </w:rPr>
            </w:pPr>
            <w:r>
              <w:t>Raúl Álvarez, Fundador de REFIX comenta la satisfacción que tiene para la marca el estar presente en estos torneos en los Estados Unidos: "Para REFIX ser la bebida de hidratación oficial de este torneo es un gran logro para nosotros, estamos muy orgullosos de hidratar a los atletas y mostrar las bondades de nuestra bebida al mercado americano".</w:t>
            </w:r>
          </w:p>
          <w:p>
            <w:pPr>
              <w:ind w:left="-284" w:right="-427"/>
              <w:jc w:val="both"/>
              <w:rPr>
                <w:rFonts/>
                <w:color w:val="262626" w:themeColor="text1" w:themeTint="D9"/>
              </w:rPr>
            </w:pPr>
            <w:r>
              <w:t>"Entrar en el mercado americano de la mano del Southern California Open es un paso más dentro de nuestro plan de expansión, nuestras bebidas tienen gran aceptación en este mercado y esperamos seguir creciendo dentro y fuera de nuestras fronteras", destacó Álvarez.</w:t>
            </w:r>
          </w:p>
          <w:p>
            <w:pPr>
              <w:ind w:left="-284" w:right="-427"/>
              <w:jc w:val="both"/>
              <w:rPr>
                <w:rFonts/>
                <w:color w:val="262626" w:themeColor="text1" w:themeTint="D9"/>
              </w:rPr>
            </w:pPr>
            <w:r>
              <w:t>En España, REFIX ya está presente en academias de tenis de prestigio y alto rendimiento, como lo es Ferrero Tenis Academy, lugar de entrenamiento de Carlos Alcaraz, donde la marca se posiciona como una bebida multifuncional de recuperación para los atletas.</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da Costa da Morte, REFIX es rica en minerales esenciales como el magnesio, el calcio y el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visitar su sitio web en www.refixyourself.com y seguirlos en las redes sociales Instagram y Tik 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 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https://www.notasdeprensa.es/refix-potencia-su-andadura-en-el-mercado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Galicia Industria Alimentaria Tenis Consumo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