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House abre sus puertas a las últimas tendencias cerámicas para la arquitectura y el interiorismo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espacio virtual impulsado por APE Grupo ha recibido más de 20.000 visitas. Como novedad, incorpora una tercera vivienda, North Bay Valley, inspirada en la arquitectura social y el nuevo urbanismo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actual ha obligado a las empresas a agilizar su proceso de transformación digital para ser más adaptativas y resilientes. En el sector azulejero, la suspensión de ferias presenciales, que se constituían como una de las herramientas principales de las empresas para exhibir sus productos, ha llevado a las firmas cerámicas a buscar alternativas para dar a conocer sus colecciones.</w:t>
            </w:r>
          </w:p>
          <w:p>
            <w:pPr>
              <w:ind w:left="-284" w:right="-427"/>
              <w:jc w:val="both"/>
              <w:rPr>
                <w:rFonts/>
                <w:color w:val="262626" w:themeColor="text1" w:themeTint="D9"/>
              </w:rPr>
            </w:pPr>
            <w:r>
              <w:t>Red House, el espacio virtual de APE Grupo que descubre las últimas tendencias cerámicas para la arquitectura y el interiorismo, es una muestra de esta adaptación a los nuevos tiempos. La iniciativa, lanzada por la compañía castellonense el pasado mes de noviembre, permite que los profesionales del sector conozcan las colecciones de APE Grupo y, a su vez, disfruten de un escenario arquitectónico digital único.</w:t>
            </w:r>
          </w:p>
          <w:p>
            <w:pPr>
              <w:ind w:left="-284" w:right="-427"/>
              <w:jc w:val="both"/>
              <w:rPr>
                <w:rFonts/>
                <w:color w:val="262626" w:themeColor="text1" w:themeTint="D9"/>
              </w:rPr>
            </w:pPr>
            <w:r>
              <w:t>Red House reabre ahora sus puertas con novedades; la más relevante, la incorporación de una nueva casa: North Bay Valley. Se trata de una singular urbanización ubicada en Mount Tamalpais State Park, California. Una arquitectura pensada para disfrutar del entorno natural sin renunciar al estilo más urbanita de la ciudad de San Francisco, a apenas unos kilómetros de la vivienda. Este conjunto modular de dos casas cerca de la bahía aúna privacidad y bienestar, con dos viviendas familiares que comparten zonas comunes como la piscina, el jardín o un espacio de trabajo.</w:t>
            </w:r>
          </w:p>
          <w:p>
            <w:pPr>
              <w:ind w:left="-284" w:right="-427"/>
              <w:jc w:val="both"/>
              <w:rPr>
                <w:rFonts/>
                <w:color w:val="262626" w:themeColor="text1" w:themeTint="D9"/>
              </w:rPr>
            </w:pPr>
            <w:r>
              <w:t>En definitiva, Red House funciona como un portal a tres casas -North Bay Valley, Villa Canaveri y Vastervik- ubicadas en diferentes puntos del planeta, donde los diferentes productos de APE Grupo se integran perfectamente en los distintos ambientes y entornos de este recorrido virtual. Gracias a las distintas aplicaciones y el grado de personalización de las estancias, este proyecto demuestra la versatilidad de la cerámica y enseña a reinterpretar sus usos convencionales.</w:t>
            </w:r>
          </w:p>
          <w:p>
            <w:pPr>
              <w:ind w:left="-284" w:right="-427"/>
              <w:jc w:val="both"/>
              <w:rPr>
                <w:rFonts/>
                <w:color w:val="262626" w:themeColor="text1" w:themeTint="D9"/>
              </w:rPr>
            </w:pPr>
            <w:r>
              <w:t>De hecho, el espacio digital incorpora novedosas funcionalidades, como, por ejemplo, el cambio de color de las colecciones en suelos y paredes, y permite ver con un excelente detalle las diferentes texturas y acabados de los azulejos. Casi como si se tuviera la pieza en la mano.</w:t>
            </w:r>
          </w:p>
          <w:p>
            <w:pPr>
              <w:ind w:left="-284" w:right="-427"/>
              <w:jc w:val="both"/>
              <w:rPr>
                <w:rFonts/>
                <w:color w:val="262626" w:themeColor="text1" w:themeTint="D9"/>
              </w:rPr>
            </w:pPr>
            <w:r>
              <w:t>Mientras, desde su inauguración, Red House ha recibido más de 20.000 visitas. La mayoría de éstas se han producido desde España, pero el espacio virtual de APE Grupo ha traspasado fronteras. De hecho, después de España, las principales visitas proceden de Rusia, Francia, Estados Unidos y Alemania. También hay un número importante de entradas desde Irlanda y Reino Unido, entre otros países.</w:t>
            </w:r>
          </w:p>
          <w:p>
            <w:pPr>
              <w:ind w:left="-284" w:right="-427"/>
              <w:jc w:val="both"/>
              <w:rPr>
                <w:rFonts/>
                <w:color w:val="262626" w:themeColor="text1" w:themeTint="D9"/>
              </w:rPr>
            </w:pPr>
            <w:r>
              <w:t>Nuevos lanzamientosAdemás de ser un escenario para mostrar las últimas tendencias en arquitectura e interiorismo, Red House es la plataforma con la que APE Grupo va a dar a conocer sus últimas colecciones en exclusiva.</w:t>
            </w:r>
          </w:p>
          <w:p>
            <w:pPr>
              <w:ind w:left="-284" w:right="-427"/>
              <w:jc w:val="both"/>
              <w:rPr>
                <w:rFonts/>
                <w:color w:val="262626" w:themeColor="text1" w:themeTint="D9"/>
              </w:rPr>
            </w:pPr>
            <w:r>
              <w:t>Entre las series que se podrán ver en el recorrido virtual destacan los mármoles cerámicos de Alpen Quartz, Slow Calacatta y Greek Capuchino; la colección Tonality, una de las más conceptuales de la firma castellonense; la piedra Cross; y la cerámica de pequeño formato, como Savannah, Brianna o Loop.</w:t>
            </w:r>
          </w:p>
          <w:p>
            <w:pPr>
              <w:ind w:left="-284" w:right="-427"/>
              <w:jc w:val="both"/>
              <w:rPr>
                <w:rFonts/>
                <w:color w:val="262626" w:themeColor="text1" w:themeTint="D9"/>
              </w:rPr>
            </w:pPr>
            <w:r>
              <w:t>Estas colecciones de las marcas APE, Carmen y XLINING y todas las novedades de Red House se podrán descubrir a través de la página web de la firma castellonense, en www.apegrupo.com/redhouse.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Dep. Comunicación APE Grupo</w:t>
      </w:r>
    </w:p>
    <w:p w:rsidR="00AB63FE" w:rsidRDefault="00C31F72" w:rsidP="00AB63FE">
      <w:pPr>
        <w:pStyle w:val="Sinespaciado"/>
        <w:spacing w:line="276" w:lineRule="auto"/>
        <w:ind w:left="-284"/>
        <w:rPr>
          <w:rFonts w:ascii="Arial" w:hAnsi="Arial" w:cs="Arial"/>
        </w:rPr>
      </w:pPr>
      <w:r>
        <w:rPr>
          <w:rFonts w:ascii="Arial" w:hAnsi="Arial" w:cs="Arial"/>
        </w:rPr>
        <w:t>671053224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https://www.notasdeprensa.es/red-house-abre-sus-puertas-a-las-ultimas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Valencia E-Commerce Urbanismo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