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 el 03/10/2014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Red.es, muy presente en la V edición del Foro Greencities y Sostenibilidad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Málaga acoge desde hoy y hasta mañana viernes, 3 de octubre, la celebración del V Foro Greencities & Sostenibilidad en el Palacio de Ferias y Congresos de la Ciudad Andaluza. Este Foro se convierte, una vez más, en un espacio participativo, flexible y práctico centrado en tres temáticas que son fundamentales para convertir una ciudad en una Greencity: la edificación, la eficiencia Energética y las Ciudades Inteligentes.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El director general de Red.es, César Miralles, ha participado en la jornada inaugural de esta quinta edición con una ponencia titulada ‘Medidas de estímulo a la Industria Digital’: “La revolución digital en la que estamos inmersos está cambiando nuestras vidas, nuestra forma de relacionarnos en lo personal y en lo profesional. Este cambio es imparable y supone una gran oportunidad para innovar: crear empresas más eficientes y competitivas, mejorar la prestación de servicios públicos, etc”. El director general de Red.es ha señalado que “estamos viendo la punta del iceberg” y que “sólo empezamos a interiorizar conceptos como el de ‘smartcities’”, pero queda mucho por hacer.</w:t></w:r></w:p><w:p><w:pPr><w:ind w:left="-284" w:right="-427"/>	<w:jc w:val="both"/><w:rPr><w:rFonts/><w:color w:val="262626" w:themeColor="text1" w:themeTint="D9"/></w:rPr></w:pPr><w:r><w:t>	En la Sociedad de la Información el concepto de ciudad muta hacia el de ‘smartcity’. La ciudad se convierte en un Sistema de Información (plataforma tecnológica) que permite ofrecer a sus ciudadanos, gobiernos y empresas, servicios (energía, transporte, gestión de residuos, comercio, sanidad, etc.) de forma eficiente mediante la integración de herramientas TIC (sensores de entrada, redes de comunicación, Big Data, soluciones Cloud, etc.) y la interrelación de todos los actores. Esta nueva visión de la ciudad y de lo público constituye una revolución en la organización y tratamiento de la información. Se establece una necesidad ineludible de compartir esa información (lo que llamamos ‘OpenData’) para generar nuevos servicios que demanda la ciudadanía.</w:t></w:r></w:p><w:p><w:pPr><w:ind w:left="-284" w:right="-427"/>	<w:jc w:val="both"/><w:rPr><w:rFonts/><w:color w:val="262626" w:themeColor="text1" w:themeTint="D9"/></w:rPr></w:pPr><w:r><w:t>	“Las smartcities suponen una oportunidad global en términos de creación de empresas y empleos, una oportunidad única de impulso económico y también una prioridad, de cara a organizar el vínculo de las ciudades al universo digital, con el objetivo de ofrecer nuevos y mejores servicios a los ciudadanos y también para optimizar recursos”, ha afirmado Miralles.</w:t></w:r></w:p><w:p><w:pPr><w:ind w:left="-284" w:right="-427"/>	<w:jc w:val="both"/><w:rPr><w:rFonts/><w:color w:val="262626" w:themeColor="text1" w:themeTint="D9"/></w:rPr></w:pPr><w:r><w:t>	Red.es ya trabaja en el desarrollo de smartcities</w:t></w:r></w:p><w:p><w:pPr><w:ind w:left="-284" w:right="-427"/>	<w:jc w:val="both"/><w:rPr><w:rFonts/><w:color w:val="262626" w:themeColor="text1" w:themeTint="D9"/></w:rPr></w:pPr><w:r><w:t>	Red.es ya ha puesto en marcha dos convenios de colaboración para la realización de actuaciones en el ámbito de las ciudades inteligentes con los ayuntamientos de Málaga y Sevilla; además, se encuentra en plazo de solicitud la Primera Convocatoria de Smartcities, que con un presupuesto de 15 millones de euros busca seleccionar a los ayuntamientos participantes de esta convocatoria para contribuir a convertir en smartcities al mayor número posible de municipios españoles.</w:t></w:r></w:p><w:p><w:pPr><w:ind w:left="-284" w:right="-427"/>	<w:jc w:val="both"/><w:rPr><w:rFonts/><w:color w:val="262626" w:themeColor="text1" w:themeTint="D9"/></w:rPr></w:pPr><w:r><w:t>	La Entidad participa en diversos grupos de trabajo en torno a las smartcities, como los grupos del Comité Técnico de Normalización AEN/CTN 178, o los de la Red Española de Ciudades Inteligentes (RECI).</w:t></w:r></w:p><w:p><w:pPr><w:ind w:left="-284" w:right="-427"/>	<w:jc w:val="both"/><w:rPr><w:rFonts/><w:color w:val="262626" w:themeColor="text1" w:themeTint="D9"/></w:rPr></w:pPr><w:r><w:t>	Agenda Digital para España</w:t></w:r></w:p><w:p><w:pPr><w:ind w:left="-284" w:right="-427"/>	<w:jc w:val="both"/><w:rPr><w:rFonts/><w:color w:val="262626" w:themeColor="text1" w:themeTint="D9"/></w:rPr></w:pPr><w:r><w:t>	Dentro de los objetivos fijados por la Agenda Digital para España, se propone el de potenciar el empleo de las Tecnologías de información y Comunicaciones (TIC) para favorecer el desarrollo de ciudades e infraestructuras inteligentes, el aprovechamiento del ‘Big Data’ y el desarrollo de aplicaciones para el ecosistema móvil, contribuyendo tanto al enriquecimiento de la industria digital como al crecimiento y modernización de la economía en general, mejorando la productividad y competitividad de las empresas y permitiendo el desarrollo de nuevos modelos de negocio.</w:t></w:r></w:p><w:p><w:pPr><w:ind w:left="-284" w:right="-427"/>	<w:jc w:val="both"/><w:rPr><w:rFonts/><w:color w:val="262626" w:themeColor="text1" w:themeTint="D9"/></w:rPr></w:pPr><w:r><w:t>	Aprovechando el marco del Foro Greencities  and  Sostenibilidad, el director general de Red.es, entidad dependiente del Ministerio de Industria, Energía y Turismo, César Miralles, ha anunciado la próxima puesta en marcha de un Plan Específico para Smartcities promovido desde la Secretaría de Estado de Telecomunicaciones y para la Sociedad de la Información, en el marco de la Agenda Digital para España. El Plan constará de tres ejes fundamentales:  El primero tiene el objeto de facilitar a las ciudades el proceso de transformación a ciudades inteligentes; el segundo, la estandarización y seguimiento de iniciativas de Ciudades Inteligentes;  y el tercero,  el desarrollo y crecimiento de la industria TIC.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Red.es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https://www.notasdeprensa.es/red-es-muy-presente-en-la-v-edicion-del-foro_1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