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publica el ‘Informe del sistema eléctrico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eléctrica nacional se situó en el  2013 en 261.023 GWh, un descenso del 2,3% respecto al 2012, lo que la sitúa en niveles similares a los del año 2005.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de España ha publicado hoy el Informe del sistema eléctrico español correspondiente al año 2013, con los datos más significativos de la actividad del sistema en ese año: el descenso de la demanda eléctrica nacional por tercer año consecutivo; el protagonismo de las energías renovables por una elevada generación hidráulica y el buen comportamiento de la eólica; la puesta en servicio de 776 kilómetros de nuevas líneas de transporte; el crecimiento de la potencia renovable instalada significativamente inferior al de años anteriores, y el saldo neto exportador por décimo año consecutivo.</w:t>
            </w:r>
          </w:p>
          <w:p>
            <w:pPr>
              <w:ind w:left="-284" w:right="-427"/>
              <w:jc w:val="both"/>
              <w:rPr>
                <w:rFonts/>
                <w:color w:val="262626" w:themeColor="text1" w:themeTint="D9"/>
              </w:rPr>
            </w:pPr>
            <w:r>
              <w:t>	Demanda eléctrica </w:t>
            </w:r>
          </w:p>
          <w:p>
            <w:pPr>
              <w:ind w:left="-284" w:right="-427"/>
              <w:jc w:val="both"/>
              <w:rPr>
                <w:rFonts/>
                <w:color w:val="262626" w:themeColor="text1" w:themeTint="D9"/>
              </w:rPr>
            </w:pPr>
            <w:r>
              <w:t>	Por lo que respecta a la demanda eléctrica peninsular, alcanzó 246.313 GWh, un 2,3 % inferior a la del 2012, tras experimentar una ligera mejoría en el último trimestre. Corregidos los efectos de la laboralidad y la temperatura, el descenso fue del 2,2 %.</w:t>
            </w:r>
          </w:p>
          <w:p>
            <w:pPr>
              <w:ind w:left="-284" w:right="-427"/>
              <w:jc w:val="both"/>
              <w:rPr>
                <w:rFonts/>
                <w:color w:val="262626" w:themeColor="text1" w:themeTint="D9"/>
              </w:rPr>
            </w:pPr>
            <w:r>
              <w:t>	En el conjunto de los sistemas no peninsulares (Baleares, Canarias, Ceuta y Melilla), la demanda, que registró 14.710 GWh, descendió un 2,9 % respecto al 2012, año en el que se produjo una ligera recuperación.  Por sistemas, Baleares bajó un 2,6 %,  Canarias un 3 %, Ceuta un 4,8 % y Melilla un 3,5 %.</w:t>
            </w:r>
          </w:p>
          <w:p>
            <w:pPr>
              <w:ind w:left="-284" w:right="-427"/>
              <w:jc w:val="both"/>
              <w:rPr>
                <w:rFonts/>
                <w:color w:val="262626" w:themeColor="text1" w:themeTint="D9"/>
              </w:rPr>
            </w:pPr>
            <w:r>
              <w:t>	Cobertura de la demanda</w:t>
            </w:r>
          </w:p>
          <w:p>
            <w:pPr>
              <w:ind w:left="-284" w:right="-427"/>
              <w:jc w:val="both"/>
              <w:rPr>
                <w:rFonts/>
                <w:color w:val="262626" w:themeColor="text1" w:themeTint="D9"/>
              </w:rPr>
            </w:pPr>
            <w:r>
              <w:t>	Las energías renovables, favorecidas por una elevada generación hidráulica y el buen comportamiento de la eólica en el conjunto del año, han registrado un récord en la cobertura de la demanda peninsular al aportar un 42,2 % del total. La eólica cubrió un 21,2 %, frente al 18,1 % en el 2012, situándose por primera vez a la cabeza junto a la nuclear, que descendió un punto respecto al año anterior.</w:t>
            </w:r>
          </w:p>
          <w:p>
            <w:pPr>
              <w:ind w:left="-284" w:right="-427"/>
              <w:jc w:val="both"/>
              <w:rPr>
                <w:rFonts/>
                <w:color w:val="262626" w:themeColor="text1" w:themeTint="D9"/>
              </w:rPr>
            </w:pPr>
            <w:r>
              <w:t>	También aumentó la hidráulica, que ha duplicado su aportación, al cubrir el 14,2 % de la demanda peninsular. Por el contrario, la cobertura del carbón y del ciclo combinado han disminuido a un 14,6 % y 9,5 %, respectivamente, frente al 19,3% y 14,1 % en el 2012.</w:t>
            </w:r>
          </w:p>
          <w:p>
            <w:pPr>
              <w:ind w:left="-284" w:right="-427"/>
              <w:jc w:val="both"/>
              <w:rPr>
                <w:rFonts/>
                <w:color w:val="262626" w:themeColor="text1" w:themeTint="D9"/>
              </w:rPr>
            </w:pPr>
            <w:r>
              <w:t>	El aumento de las renovables junto al descenso de la producción con carbón ha supuesto una disminución de las emisiones de CO2 derivadas de la generación eléctrica, que alcanzaron los 60 millones de toneladas, un 24,8 % inferiores a las del 2012.</w:t>
            </w:r>
          </w:p>
          <w:p>
            <w:pPr>
              <w:ind w:left="-284" w:right="-427"/>
              <w:jc w:val="both"/>
              <w:rPr>
                <w:rFonts/>
                <w:color w:val="262626" w:themeColor="text1" w:themeTint="D9"/>
              </w:rPr>
            </w:pPr>
            <w:r>
              <w:t>	En relación con los sistemas no peninsulares, el 22,4 % de la demanda de Baleares se ha cubierto con la energía recibida por el enlace submarino con la Península, mientras el carbón y los ciclos combinados redujeron su aportación al 42,3 % y 7,5 %, respectivamente, frente al 46,9 %  y el 15,4 % en el 2012. En Canarias, creció la aportación de los ciclos combinados con un 35,2 % (32,4 % en el 2012), en detrimento del fuel-gas con un 57,1 % frente al 60,5 % registrado en el 2012. </w:t>
            </w:r>
          </w:p>
          <w:p>
            <w:pPr>
              <w:ind w:left="-284" w:right="-427"/>
              <w:jc w:val="both"/>
              <w:rPr>
                <w:rFonts/>
                <w:color w:val="262626" w:themeColor="text1" w:themeTint="D9"/>
              </w:rPr>
            </w:pPr>
            <w:r>
              <w:t>	Aumenta la potencia renovable instalada</w:t>
            </w:r>
          </w:p>
          <w:p>
            <w:pPr>
              <w:ind w:left="-284" w:right="-427"/>
              <w:jc w:val="both"/>
              <w:rPr>
                <w:rFonts/>
                <w:color w:val="262626" w:themeColor="text1" w:themeTint="D9"/>
              </w:rPr>
            </w:pPr>
            <w:r>
              <w:t>	La potencia instalada del parque de generación del sistema eléctrico peninsular se incrementó en el 2013 en 699 MW, un 0,7% más que en el 2012,  situándose en 102.395 MW. Este incremento, significativamente menor que en años anteriores, proviene principalmente de las nuevas instalaciones solares (350 MW de termoeléctrica y 103 MW de fotovoltaica) y eólicas (237 MW).</w:t>
            </w:r>
          </w:p>
          <w:p>
            <w:pPr>
              <w:ind w:left="-284" w:right="-427"/>
              <w:jc w:val="both"/>
              <w:rPr>
                <w:rFonts/>
                <w:color w:val="262626" w:themeColor="text1" w:themeTint="D9"/>
              </w:rPr>
            </w:pPr>
            <w:r>
              <w:t>	En los sistemas no peninsulares, la potencia instalada alcanzó los 5.870 MW, lo que supone un aumento de 50 MW en Baleares y 30 en Canarias, la mayoría de grupos de fuel-gas.</w:t>
            </w:r>
          </w:p>
          <w:p>
            <w:pPr>
              <w:ind w:left="-284" w:right="-427"/>
              <w:jc w:val="both"/>
              <w:rPr>
                <w:rFonts/>
                <w:color w:val="262626" w:themeColor="text1" w:themeTint="D9"/>
              </w:rPr>
            </w:pPr>
            <w:r>
              <w:t>	776 kilómetros de nuevas líneas</w:t>
            </w:r>
          </w:p>
          <w:p>
            <w:pPr>
              <w:ind w:left="-284" w:right="-427"/>
              <w:jc w:val="both"/>
              <w:rPr>
                <w:rFonts/>
                <w:color w:val="262626" w:themeColor="text1" w:themeTint="D9"/>
              </w:rPr>
            </w:pPr>
            <w:r>
              <w:t>	Durante el 2013, se pusieron en servicio 776 kilómetros de circuito de nuevas líneas de transporte, con lo que la red nacional alcanza un total de 42.140 kilómetros.</w:t>
            </w:r>
          </w:p>
          <w:p>
            <w:pPr>
              <w:ind w:left="-284" w:right="-427"/>
              <w:jc w:val="both"/>
              <w:rPr>
                <w:rFonts/>
                <w:color w:val="262626" w:themeColor="text1" w:themeTint="D9"/>
              </w:rPr>
            </w:pPr>
            <w:r>
              <w:t>	El índice de disponibilidad de la red de transporte en la Península alcanzó el 98,13 %, mejorando el del 2012, que fue del 97,79 %. En Baleares y Canarias, la tasa de disponibilidad fue del 97,97 % y del 98,32 % respectivamente (98,07 % y 98,83 % en el 2012).</w:t>
            </w:r>
          </w:p>
          <w:p>
            <w:pPr>
              <w:ind w:left="-284" w:right="-427"/>
              <w:jc w:val="both"/>
              <w:rPr>
                <w:rFonts/>
                <w:color w:val="262626" w:themeColor="text1" w:themeTint="D9"/>
              </w:rPr>
            </w:pPr>
            <w:r>
              <w:t>	Intercambios internacionales </w:t>
            </w:r>
          </w:p>
          <w:p>
            <w:pPr>
              <w:ind w:left="-284" w:right="-427"/>
              <w:jc w:val="both"/>
              <w:rPr>
                <w:rFonts/>
                <w:color w:val="262626" w:themeColor="text1" w:themeTint="D9"/>
              </w:rPr>
            </w:pPr>
            <w:r>
              <w:t>	Los intercambios internacionales programados ascendieron a 23.153 GWh, lo que representó un descenso del 2,4 % respecto al 2012. Las exportaciones descendieron a 14.944 GWh (un 14,4 % menos que las del año anterior), mientras que las importaciones aumentaron a 8.209 GWh (un 30,9 % más que el año anterior).</w:t>
            </w:r>
          </w:p>
          <w:p>
            <w:pPr>
              <w:ind w:left="-284" w:right="-427"/>
              <w:jc w:val="both"/>
              <w:rPr>
                <w:rFonts/>
                <w:color w:val="262626" w:themeColor="text1" w:themeTint="D9"/>
              </w:rPr>
            </w:pPr>
            <w:r>
              <w:t>	Por décimo año consecutivo, el saldo de los programas de intercambios de energía eléctrica ha mantenido un signo exportador, aunque con un descenso del 39,8 % respecto al año anterior, 6.736 GWh en el 2013 frente a 11.187 GWh en el 2012.</w:t>
            </w:r>
          </w:p>
          <w:p>
            <w:pPr>
              <w:ind w:left="-284" w:right="-427"/>
              <w:jc w:val="both"/>
              <w:rPr>
                <w:rFonts/>
                <w:color w:val="262626" w:themeColor="text1" w:themeTint="D9"/>
              </w:rPr>
            </w:pPr>
            <w:r>
              <w:t>	Para más información, puede consultar ‘Informe del sistema eléctrico español 2013’ en el siguiente enlace: http://www.ree.es/es/publicaciones/sistema-electrico-espanol/informe-anual/informe-del-sistema-electrico-espanol-2013</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https://www.notasdeprensa.es/red-electrica-publica-el-informe-del-sistema_1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